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C3C90F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2"/>
          <w:szCs w:val="22"/>
          <w:lang w:val="en-GB"/>
        </w:rPr>
      </w:pPr>
    </w:p>
    <w:p w14:paraId="57051479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</w:p>
    <w:p w14:paraId="78EF3F7E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</w:p>
    <w:p w14:paraId="0D63C74D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</w:p>
    <w:p w14:paraId="47E198A2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</w:p>
    <w:p w14:paraId="34A95984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  <w:r w:rsidRPr="00BE27BA">
        <w:rPr>
          <w:rFonts w:ascii="Cambria" w:eastAsia="Calibri" w:hAnsi="Cambria" w:cs="Times New Roman"/>
          <w:b/>
          <w:sz w:val="32"/>
          <w:szCs w:val="32"/>
        </w:rPr>
        <w:t>IZVJEŠĆE</w:t>
      </w:r>
    </w:p>
    <w:p w14:paraId="5FDBEE8C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  <w:r w:rsidRPr="00BE27BA">
        <w:rPr>
          <w:rFonts w:ascii="Cambria" w:eastAsia="Calibri" w:hAnsi="Cambria" w:cs="Times New Roman"/>
          <w:b/>
          <w:sz w:val="32"/>
          <w:szCs w:val="32"/>
        </w:rPr>
        <w:t>STRUČNOG POVJERENSTVA</w:t>
      </w:r>
    </w:p>
    <w:p w14:paraId="135B69A6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  <w:r w:rsidRPr="00BE27BA">
        <w:rPr>
          <w:rFonts w:ascii="Cambria" w:eastAsia="Calibri" w:hAnsi="Cambria" w:cs="Times New Roman"/>
          <w:b/>
          <w:sz w:val="32"/>
          <w:szCs w:val="32"/>
        </w:rPr>
        <w:t>O</w:t>
      </w:r>
    </w:p>
    <w:p w14:paraId="34F0B14A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  <w:r w:rsidRPr="00BE27BA">
        <w:rPr>
          <w:rFonts w:ascii="Cambria" w:eastAsia="Calibri" w:hAnsi="Cambria" w:cs="Times New Roman"/>
          <w:b/>
          <w:sz w:val="32"/>
          <w:szCs w:val="32"/>
        </w:rPr>
        <w:t>REAKREDITACIJI</w:t>
      </w:r>
    </w:p>
    <w:p w14:paraId="10CE2F44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  <w:r w:rsidRPr="00BE27BA">
        <w:rPr>
          <w:rFonts w:ascii="Cambria" w:eastAsia="Calibri" w:hAnsi="Cambria" w:cs="Times New Roman"/>
          <w:b/>
          <w:sz w:val="32"/>
          <w:szCs w:val="32"/>
        </w:rPr>
        <w:t>…</w:t>
      </w:r>
    </w:p>
    <w:p w14:paraId="50F7ECD7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</w:p>
    <w:p w14:paraId="14958181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bCs/>
          <w:sz w:val="32"/>
          <w:szCs w:val="32"/>
        </w:rPr>
      </w:pPr>
    </w:p>
    <w:p w14:paraId="4695F66C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28"/>
          <w:szCs w:val="32"/>
        </w:rPr>
      </w:pPr>
    </w:p>
    <w:p w14:paraId="021B6ECC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b/>
          <w:sz w:val="28"/>
          <w:szCs w:val="32"/>
        </w:rPr>
      </w:pPr>
      <w:r w:rsidRPr="00BE27BA">
        <w:rPr>
          <w:rFonts w:ascii="Cambria" w:eastAsia="Calibri" w:hAnsi="Cambria" w:cs="Times New Roman"/>
          <w:b/>
          <w:sz w:val="28"/>
          <w:szCs w:val="32"/>
        </w:rPr>
        <w:t>Datum posjeta:</w:t>
      </w:r>
    </w:p>
    <w:p w14:paraId="71762840" w14:textId="77777777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sz w:val="32"/>
          <w:szCs w:val="32"/>
        </w:rPr>
      </w:pPr>
    </w:p>
    <w:p w14:paraId="41381962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Times New Roman"/>
          <w:sz w:val="32"/>
          <w:szCs w:val="32"/>
        </w:rPr>
      </w:pPr>
    </w:p>
    <w:p w14:paraId="42511114" w14:textId="77777777" w:rsid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sz w:val="22"/>
          <w:szCs w:val="32"/>
        </w:rPr>
      </w:pPr>
    </w:p>
    <w:p w14:paraId="2032A76F" w14:textId="245A969F" w:rsidR="00BE27BA" w:rsidRPr="00BE27BA" w:rsidRDefault="00BE27BA" w:rsidP="00BE27BA">
      <w:pPr>
        <w:spacing w:after="160" w:line="276" w:lineRule="auto"/>
        <w:jc w:val="center"/>
        <w:rPr>
          <w:rFonts w:ascii="Cambria" w:eastAsia="Calibri" w:hAnsi="Cambria" w:cs="Times New Roman"/>
          <w:sz w:val="22"/>
          <w:szCs w:val="32"/>
        </w:rPr>
      </w:pPr>
      <w:r w:rsidRPr="00BE27BA">
        <w:rPr>
          <w:rFonts w:ascii="Cambria" w:eastAsia="Calibri" w:hAnsi="Cambria" w:cs="Times New Roman"/>
          <w:sz w:val="22"/>
          <w:szCs w:val="32"/>
        </w:rPr>
        <w:t xml:space="preserve">mjesec, godina. </w:t>
      </w:r>
    </w:p>
    <w:p w14:paraId="37E4F24E" w14:textId="77777777" w:rsid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2"/>
          <w:szCs w:val="22"/>
        </w:rPr>
      </w:pPr>
      <w:r w:rsidRPr="00BE27BA">
        <w:rPr>
          <w:rFonts w:ascii="Calibri" w:eastAsia="Calibri" w:hAnsi="Calibri" w:cs="Times New Roman"/>
          <w:sz w:val="22"/>
          <w:szCs w:val="22"/>
        </w:rPr>
        <w:br w:type="page"/>
      </w:r>
    </w:p>
    <w:p w14:paraId="524E1734" w14:textId="7A764217" w:rsidR="00BE27BA" w:rsidRDefault="00BE27BA" w:rsidP="00BE27BA">
      <w:pPr>
        <w:spacing w:after="160" w:line="256" w:lineRule="auto"/>
        <w:rPr>
          <w:rFonts w:ascii="Cambria" w:eastAsia="Calibri" w:hAnsi="Cambria" w:cs="Times New Roman"/>
          <w:b/>
          <w:sz w:val="28"/>
          <w:szCs w:val="28"/>
        </w:rPr>
      </w:pPr>
      <w:r w:rsidRPr="00BE27BA">
        <w:rPr>
          <w:rFonts w:ascii="Cambria" w:eastAsia="Calibri" w:hAnsi="Cambria" w:cs="Times New Roman"/>
          <w:b/>
          <w:sz w:val="28"/>
          <w:szCs w:val="28"/>
        </w:rPr>
        <w:lastRenderedPageBreak/>
        <w:t>SADRŽAJ</w:t>
      </w:r>
    </w:p>
    <w:p w14:paraId="0607799A" w14:textId="67D0C5B6" w:rsidR="00BE27BA" w:rsidRDefault="00BE27BA" w:rsidP="00BE27BA">
      <w:pPr>
        <w:spacing w:after="160" w:line="256" w:lineRule="auto"/>
        <w:rPr>
          <w:rFonts w:ascii="Cambria" w:eastAsia="Calibri" w:hAnsi="Cambria" w:cs="Times New Roman"/>
          <w:b/>
          <w:sz w:val="28"/>
          <w:szCs w:val="28"/>
        </w:rPr>
      </w:pPr>
    </w:p>
    <w:p w14:paraId="4F3DBCDF" w14:textId="77777777" w:rsidR="00BE27BA" w:rsidRPr="00BE27BA" w:rsidRDefault="00BE27BA" w:rsidP="00BE27BA">
      <w:pPr>
        <w:spacing w:after="160" w:line="256" w:lineRule="auto"/>
        <w:rPr>
          <w:rFonts w:ascii="Cambria" w:eastAsia="Calibri" w:hAnsi="Cambria" w:cs="Times New Roman"/>
          <w:b/>
          <w:sz w:val="28"/>
          <w:szCs w:val="28"/>
        </w:rPr>
      </w:pPr>
    </w:p>
    <w:p w14:paraId="74A9A197" w14:textId="0448CF08" w:rsidR="00BE27BA" w:rsidRDefault="00BE27BA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r w:rsidRPr="00BE27BA">
        <w:rPr>
          <w:rFonts w:ascii="Cambria" w:eastAsia="Times New Roman" w:hAnsi="Cambria" w:cs="Times New Roman"/>
          <w:b/>
          <w:bCs/>
          <w:caps/>
          <w:noProof/>
          <w:sz w:val="28"/>
          <w:szCs w:val="28"/>
          <w:lang w:eastAsia="ar-SA"/>
        </w:rPr>
        <w:fldChar w:fldCharType="begin"/>
      </w:r>
      <w:r w:rsidRPr="00BE27BA">
        <w:rPr>
          <w:rFonts w:ascii="Cambria" w:eastAsia="Times New Roman" w:hAnsi="Cambria" w:cs="Times New Roman"/>
          <w:b/>
          <w:bCs/>
          <w:caps/>
          <w:noProof/>
          <w:sz w:val="28"/>
          <w:szCs w:val="28"/>
          <w:lang w:eastAsia="ar-SA"/>
        </w:rPr>
        <w:instrText xml:space="preserve"> TOC \o "1-3" \h \z \u </w:instrText>
      </w:r>
      <w:r w:rsidRPr="00BE27BA">
        <w:rPr>
          <w:rFonts w:ascii="Cambria" w:eastAsia="Times New Roman" w:hAnsi="Cambria" w:cs="Times New Roman"/>
          <w:b/>
          <w:bCs/>
          <w:caps/>
          <w:noProof/>
          <w:sz w:val="28"/>
          <w:szCs w:val="28"/>
          <w:lang w:eastAsia="ar-SA"/>
        </w:rPr>
        <w:fldChar w:fldCharType="separate"/>
      </w:r>
      <w:hyperlink w:anchor="_Toc207959304" w:history="1">
        <w:r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UVOD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_Toc207959304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AA911C5" w14:textId="6DA0EE77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05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KRATAK OPIS VREDNOVANOGA VISOKOG UČILIŠTA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_Toc207959305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5</w:t>
        </w:r>
        <w:r w:rsidR="00BE27BA">
          <w:rPr>
            <w:noProof/>
            <w:webHidden/>
          </w:rPr>
          <w:fldChar w:fldCharType="end"/>
        </w:r>
      </w:hyperlink>
    </w:p>
    <w:p w14:paraId="331B8C68" w14:textId="36406D00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06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KRATKA ANALIZA PREDNOSTI I NEDOSTATAKA VISOKOG UČILIŠTA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_Toc207959306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6</w:t>
        </w:r>
        <w:r w:rsidR="00BE27BA">
          <w:rPr>
            <w:noProof/>
            <w:webHidden/>
          </w:rPr>
          <w:fldChar w:fldCharType="end"/>
        </w:r>
      </w:hyperlink>
    </w:p>
    <w:p w14:paraId="42E64374" w14:textId="2BA7319C" w:rsidR="00BE27BA" w:rsidRDefault="00E83CD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07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PREDNOSTI VISOKOG UČILIŠTA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_Toc207959307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6</w:t>
        </w:r>
        <w:r w:rsidR="00BE27BA">
          <w:rPr>
            <w:noProof/>
            <w:webHidden/>
          </w:rPr>
          <w:fldChar w:fldCharType="end"/>
        </w:r>
      </w:hyperlink>
    </w:p>
    <w:p w14:paraId="16B69288" w14:textId="17031F5C" w:rsidR="00BE27BA" w:rsidRDefault="00E83CD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08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NEDOSTACI VISOKOG UČILIŠTA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_Toc207959308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6</w:t>
        </w:r>
        <w:r w:rsidR="00BE27BA">
          <w:rPr>
            <w:noProof/>
            <w:webHidden/>
          </w:rPr>
          <w:fldChar w:fldCharType="end"/>
        </w:r>
      </w:hyperlink>
    </w:p>
    <w:p w14:paraId="752039A1" w14:textId="59A9D59C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09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POPIS DOBRIH PRAKSI UOČENIH NA VISOKOM UČILIŠTU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_Toc207959309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6</w:t>
        </w:r>
        <w:r w:rsidR="00BE27BA">
          <w:rPr>
            <w:noProof/>
            <w:webHidden/>
          </w:rPr>
          <w:fldChar w:fldCharType="end"/>
        </w:r>
      </w:hyperlink>
    </w:p>
    <w:p w14:paraId="704FC79A" w14:textId="3DADDC7A" w:rsidR="00BE27BA" w:rsidRDefault="00E83CD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0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PRIMJERI DOBRE PRAKSE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_Toc207959310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6</w:t>
        </w:r>
        <w:r w:rsidR="00BE27BA">
          <w:rPr>
            <w:noProof/>
            <w:webHidden/>
          </w:rPr>
          <w:fldChar w:fldCharType="end"/>
        </w:r>
      </w:hyperlink>
    </w:p>
    <w:p w14:paraId="3FA9515C" w14:textId="0FF5F4B3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1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ANALIZA SVAKE TEME, PREPORUKE ZA POBOLJŠANJE I OCJENA KVALITETE SVAKE TEME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_Toc207959311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7</w:t>
        </w:r>
        <w:r w:rsidR="00BE27BA">
          <w:rPr>
            <w:noProof/>
            <w:webHidden/>
          </w:rPr>
          <w:fldChar w:fldCharType="end"/>
        </w:r>
      </w:hyperlink>
    </w:p>
    <w:p w14:paraId="5DA31E59" w14:textId="78DAD386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2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Upravljanje visokim učilištem i osiguravanje kvalitete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_Toc207959312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7</w:t>
        </w:r>
        <w:r w:rsidR="00BE27BA">
          <w:rPr>
            <w:noProof/>
            <w:webHidden/>
          </w:rPr>
          <w:fldChar w:fldCharType="end"/>
        </w:r>
      </w:hyperlink>
    </w:p>
    <w:p w14:paraId="55D013B3" w14:textId="2C202F4E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3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II.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Studijski programi i programi cjeloživotnog učenja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_Toc207959313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7</w:t>
        </w:r>
        <w:r w:rsidR="00BE27BA">
          <w:rPr>
            <w:noProof/>
            <w:webHidden/>
          </w:rPr>
          <w:fldChar w:fldCharType="end"/>
        </w:r>
      </w:hyperlink>
    </w:p>
    <w:p w14:paraId="2A908BED" w14:textId="65FC2D24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4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III.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Učenje i poučavanje usmjereno na studenta – nastavni proces i podrška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_Toc207959314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7</w:t>
        </w:r>
        <w:r w:rsidR="00BE27BA">
          <w:rPr>
            <w:noProof/>
            <w:webHidden/>
          </w:rPr>
          <w:fldChar w:fldCharType="end"/>
        </w:r>
      </w:hyperlink>
    </w:p>
    <w:p w14:paraId="0654CB08" w14:textId="744A191D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5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IV.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Nastavnički kapaciteti i infrastruktura visokog učilišta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_Toc207959315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7</w:t>
        </w:r>
        <w:r w:rsidR="00BE27BA">
          <w:rPr>
            <w:noProof/>
            <w:webHidden/>
          </w:rPr>
          <w:fldChar w:fldCharType="end"/>
        </w:r>
      </w:hyperlink>
    </w:p>
    <w:p w14:paraId="7DFDB3C4" w14:textId="6777F094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6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V.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Znanstvena/umjetnička i stručna djelatnost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_Toc207959316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7</w:t>
        </w:r>
        <w:r w:rsidR="00BE27BA">
          <w:rPr>
            <w:noProof/>
            <w:webHidden/>
          </w:rPr>
          <w:fldChar w:fldCharType="end"/>
        </w:r>
      </w:hyperlink>
    </w:p>
    <w:p w14:paraId="08E65972" w14:textId="0230DEBD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7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DETALJNA ANALIZA SV</w:t>
        </w:r>
        <w:bookmarkStart w:id="0" w:name="_GoBack"/>
        <w:bookmarkEnd w:id="0"/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noProof/>
            <w:kern w:val="32"/>
            <w:lang w:eastAsia="ar-SA"/>
          </w:rPr>
          <w:t>AKOG STANDARDA, PREPORUKE ZA POBOLJŠANJE I OCJENA KVALITETE SVAKOG STANDARDA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_Toc207959317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8</w:t>
        </w:r>
        <w:r w:rsidR="00BE27BA">
          <w:rPr>
            <w:noProof/>
            <w:webHidden/>
          </w:rPr>
          <w:fldChar w:fldCharType="end"/>
        </w:r>
      </w:hyperlink>
    </w:p>
    <w:p w14:paraId="08022BFB" w14:textId="6E63E015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8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Upravljanje visokim učilištem i osiguravanje kvalitete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_Toc207959318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8</w:t>
        </w:r>
        <w:r w:rsidR="00BE27BA">
          <w:rPr>
            <w:noProof/>
            <w:webHidden/>
          </w:rPr>
          <w:fldChar w:fldCharType="end"/>
        </w:r>
      </w:hyperlink>
    </w:p>
    <w:p w14:paraId="565DED30" w14:textId="76E6C6B8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19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II.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Studijski programi i programi cjeloživotnog učenja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_Toc207959319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9</w:t>
        </w:r>
        <w:r w:rsidR="00BE27BA">
          <w:rPr>
            <w:noProof/>
            <w:webHidden/>
          </w:rPr>
          <w:fldChar w:fldCharType="end"/>
        </w:r>
      </w:hyperlink>
    </w:p>
    <w:p w14:paraId="6C611C55" w14:textId="610A2DDF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20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III.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Učenje i poučavanje usmjereno na studenta – nastavni proces i podrška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_Toc207959320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10</w:t>
        </w:r>
        <w:r w:rsidR="00BE27BA">
          <w:rPr>
            <w:noProof/>
            <w:webHidden/>
          </w:rPr>
          <w:fldChar w:fldCharType="end"/>
        </w:r>
      </w:hyperlink>
    </w:p>
    <w:p w14:paraId="6488D72C" w14:textId="30B28F9B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21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IV.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Nastavnički kapaciteti i infrastruktura visokog učilišta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_Toc207959321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11</w:t>
        </w:r>
        <w:r w:rsidR="00BE27BA">
          <w:rPr>
            <w:noProof/>
            <w:webHidden/>
          </w:rPr>
          <w:fldChar w:fldCharType="end"/>
        </w:r>
      </w:hyperlink>
    </w:p>
    <w:p w14:paraId="70B39B35" w14:textId="02A5F578" w:rsidR="00BE27BA" w:rsidRDefault="00E83CD0">
      <w:pPr>
        <w:pStyle w:val="TOC2"/>
        <w:tabs>
          <w:tab w:val="left" w:pos="660"/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22" w:history="1"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V.</w:t>
        </w:r>
        <w:r w:rsidR="00BE27BA">
          <w:rPr>
            <w:rFonts w:asciiTheme="minorHAnsi" w:eastAsiaTheme="minorEastAsia" w:hAnsiTheme="minorHAnsi"/>
            <w:noProof/>
            <w:sz w:val="22"/>
            <w:szCs w:val="22"/>
            <w:lang w:eastAsia="hr-HR"/>
          </w:rPr>
          <w:tab/>
        </w:r>
        <w:r w:rsidR="00BE27BA" w:rsidRPr="009D1FE0">
          <w:rPr>
            <w:rStyle w:val="Hyperlink"/>
            <w:rFonts w:ascii="Cambria" w:eastAsia="Times New Roman" w:hAnsi="Cambria" w:cs="Times New Roman"/>
            <w:b/>
            <w:bCs/>
            <w:iCs/>
            <w:noProof/>
            <w:lang w:eastAsia="ar-SA"/>
          </w:rPr>
          <w:t>Znanstvena/umjetnička i stručna djelatnost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_Toc207959322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12</w:t>
        </w:r>
        <w:r w:rsidR="00BE27BA">
          <w:rPr>
            <w:noProof/>
            <w:webHidden/>
          </w:rPr>
          <w:fldChar w:fldCharType="end"/>
        </w:r>
      </w:hyperlink>
    </w:p>
    <w:p w14:paraId="3556337F" w14:textId="7A631BC7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23" w:history="1">
        <w:r w:rsidR="00BE27BA" w:rsidRPr="009D1FE0">
          <w:rPr>
            <w:rStyle w:val="Hyperlink"/>
            <w:rFonts w:ascii="Cambria" w:eastAsia="Calibri" w:hAnsi="Cambria" w:cs="Times New Roman"/>
            <w:b/>
            <w:bCs/>
            <w:noProof/>
            <w:kern w:val="32"/>
            <w:lang w:eastAsia="ar-SA"/>
          </w:rPr>
          <w:t>PRILOZI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_Toc207959323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14</w:t>
        </w:r>
        <w:r w:rsidR="00BE27BA">
          <w:rPr>
            <w:noProof/>
            <w:webHidden/>
          </w:rPr>
          <w:fldChar w:fldCharType="end"/>
        </w:r>
      </w:hyperlink>
    </w:p>
    <w:p w14:paraId="470250B3" w14:textId="12E6D98E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24" w:history="1">
        <w:r w:rsidR="00BE27BA" w:rsidRPr="009D1FE0">
          <w:rPr>
            <w:rStyle w:val="Hyperlink"/>
            <w:rFonts w:ascii="Cambria" w:eastAsia="Calibri" w:hAnsi="Cambria" w:cs="Times New Roman"/>
            <w:b/>
            <w:bCs/>
            <w:noProof/>
            <w:kern w:val="32"/>
            <w:lang w:eastAsia="ar-SA"/>
          </w:rPr>
          <w:t>PROTOKOL POSJETA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_Toc207959324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21</w:t>
        </w:r>
        <w:r w:rsidR="00BE27BA">
          <w:rPr>
            <w:noProof/>
            <w:webHidden/>
          </w:rPr>
          <w:fldChar w:fldCharType="end"/>
        </w:r>
      </w:hyperlink>
    </w:p>
    <w:p w14:paraId="3EDEBA65" w14:textId="7B27F5E1" w:rsidR="00BE27BA" w:rsidRDefault="00E83CD0">
      <w:pPr>
        <w:pStyle w:val="TOC1"/>
        <w:tabs>
          <w:tab w:val="right" w:leader="dot" w:pos="9060"/>
        </w:tabs>
        <w:rPr>
          <w:rFonts w:asciiTheme="minorHAnsi" w:eastAsiaTheme="minorEastAsia" w:hAnsiTheme="minorHAnsi"/>
          <w:noProof/>
          <w:sz w:val="22"/>
          <w:szCs w:val="22"/>
          <w:lang w:eastAsia="hr-HR"/>
        </w:rPr>
      </w:pPr>
      <w:hyperlink w:anchor="_Toc207959325" w:history="1">
        <w:r w:rsidR="00BE27BA" w:rsidRPr="009D1FE0">
          <w:rPr>
            <w:rStyle w:val="Hyperlink"/>
            <w:rFonts w:ascii="Cambria" w:eastAsia="Calibri" w:hAnsi="Cambria" w:cs="Times New Roman"/>
            <w:b/>
            <w:bCs/>
            <w:noProof/>
            <w:kern w:val="32"/>
            <w:lang w:eastAsia="ar-SA"/>
          </w:rPr>
          <w:t>SAŽETAK</w:t>
        </w:r>
        <w:r w:rsidR="00BE27BA">
          <w:rPr>
            <w:noProof/>
            <w:webHidden/>
          </w:rPr>
          <w:tab/>
        </w:r>
        <w:r w:rsidR="00BE27BA">
          <w:rPr>
            <w:noProof/>
            <w:webHidden/>
          </w:rPr>
          <w:fldChar w:fldCharType="begin"/>
        </w:r>
        <w:r w:rsidR="00BE27BA">
          <w:rPr>
            <w:noProof/>
            <w:webHidden/>
          </w:rPr>
          <w:instrText xml:space="preserve"> PAGEREF _Toc207959325 \h </w:instrText>
        </w:r>
        <w:r w:rsidR="00BE27BA">
          <w:rPr>
            <w:noProof/>
            <w:webHidden/>
          </w:rPr>
        </w:r>
        <w:r w:rsidR="00BE27BA">
          <w:rPr>
            <w:noProof/>
            <w:webHidden/>
          </w:rPr>
          <w:fldChar w:fldCharType="separate"/>
        </w:r>
        <w:r w:rsidR="00C83044">
          <w:rPr>
            <w:noProof/>
            <w:webHidden/>
          </w:rPr>
          <w:t>22</w:t>
        </w:r>
        <w:r w:rsidR="00BE27BA">
          <w:rPr>
            <w:noProof/>
            <w:webHidden/>
          </w:rPr>
          <w:fldChar w:fldCharType="end"/>
        </w:r>
      </w:hyperlink>
    </w:p>
    <w:p w14:paraId="4A86B21C" w14:textId="311B055E" w:rsidR="00BE27BA" w:rsidRPr="00BE27BA" w:rsidRDefault="00BE27BA" w:rsidP="00BE27BA">
      <w:pPr>
        <w:keepNext/>
        <w:tabs>
          <w:tab w:val="right" w:leader="dot" w:pos="9070"/>
        </w:tabs>
        <w:suppressAutoHyphens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</w:pPr>
      <w:r w:rsidRPr="00BE27BA">
        <w:rPr>
          <w:rFonts w:ascii="Cambria" w:eastAsia="Times New Roman" w:hAnsi="Cambria" w:cs="Times New Roman"/>
          <w:b/>
          <w:bCs/>
          <w:noProof/>
          <w:kern w:val="32"/>
          <w:sz w:val="28"/>
          <w:szCs w:val="32"/>
          <w:lang w:eastAsia="ar-SA"/>
        </w:rPr>
        <w:fldChar w:fldCharType="end"/>
      </w:r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br w:type="page"/>
      </w:r>
      <w:bookmarkStart w:id="1" w:name="_Toc419727317"/>
    </w:p>
    <w:p w14:paraId="3CB9512D" w14:textId="77777777" w:rsidR="00BE27BA" w:rsidRPr="00BE27BA" w:rsidRDefault="00BE27BA" w:rsidP="00BE27BA">
      <w:pPr>
        <w:keepNext/>
        <w:tabs>
          <w:tab w:val="right" w:leader="dot" w:pos="9070"/>
        </w:tabs>
        <w:suppressAutoHyphens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</w:pPr>
      <w:bookmarkStart w:id="2" w:name="_Toc207959304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lastRenderedPageBreak/>
        <w:t>UVOD</w:t>
      </w:r>
      <w:bookmarkEnd w:id="1"/>
      <w:bookmarkEnd w:id="2"/>
    </w:p>
    <w:p w14:paraId="2C6BED5C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2"/>
          <w:szCs w:val="22"/>
        </w:rPr>
      </w:pPr>
    </w:p>
    <w:p w14:paraId="437DBD3C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Agencija za znanost i visoko obrazovanje (Agencija) samostalna je pravna osoba s javnim ovlastima, upisana u sudski registar te punopravan član Europskoga registra agencija za osiguravanje kvalitete u visokom obrazovanju (</w:t>
      </w:r>
      <w:r w:rsidRPr="00BE27BA">
        <w:rPr>
          <w:rFonts w:ascii="Cambria" w:eastAsia="Calibri" w:hAnsi="Cambria" w:cs="Times New Roman"/>
          <w:i/>
          <w:sz w:val="22"/>
          <w:szCs w:val="22"/>
        </w:rPr>
        <w:t xml:space="preserve">European Quality Assurance Register for Higher Education – </w:t>
      </w:r>
      <w:r w:rsidRPr="00BE27BA">
        <w:rPr>
          <w:rFonts w:ascii="Cambria" w:eastAsia="Calibri" w:hAnsi="Cambria" w:cs="Times New Roman"/>
          <w:sz w:val="22"/>
          <w:szCs w:val="22"/>
        </w:rPr>
        <w:t>EQAR) i Europske udruge za osiguravanje kvalitete u visokom obrazovanju (</w:t>
      </w:r>
      <w:r w:rsidRPr="00BE27BA">
        <w:rPr>
          <w:rFonts w:ascii="Cambria" w:eastAsia="Calibri" w:hAnsi="Cambria" w:cs="Times New Roman"/>
          <w:i/>
          <w:sz w:val="22"/>
          <w:szCs w:val="22"/>
        </w:rPr>
        <w:t>European Association for Quality Assurance in Higher Education</w:t>
      </w:r>
      <w:r w:rsidRPr="00BE27BA">
        <w:rPr>
          <w:rFonts w:ascii="Cambria" w:eastAsia="Calibri" w:hAnsi="Cambria" w:cs="Times New Roman"/>
          <w:sz w:val="22"/>
          <w:szCs w:val="22"/>
        </w:rPr>
        <w:t xml:space="preserve"> – ENQA).</w:t>
      </w:r>
    </w:p>
    <w:p w14:paraId="49D18655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</w:p>
    <w:p w14:paraId="061B3510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Sva javna i privatna visoka učilišta podliježu reakreditaciji, koju svakih pet godina provodi Agencija na temelju Zakona o osiguravanju kvalitete u znanosti i visokom obrazovanju (Narodne novine 151/2022) i podzakonskih propisa, poštujući Standarde i smjernice za osiguravanje kvalitete u Europskome prostoru visokog obrazovanja (</w:t>
      </w:r>
      <w:r w:rsidRPr="00BE27BA">
        <w:rPr>
          <w:rFonts w:ascii="Cambria" w:eastAsia="Calibri" w:hAnsi="Cambria" w:cs="Times New Roman"/>
          <w:i/>
          <w:sz w:val="22"/>
          <w:szCs w:val="22"/>
        </w:rPr>
        <w:t>Standards and Guidelines for Quality Assurance in the European Higher Education Area</w:t>
      </w:r>
      <w:r w:rsidRPr="00BE27BA">
        <w:rPr>
          <w:rFonts w:ascii="Cambria" w:eastAsia="Calibri" w:hAnsi="Cambria" w:cs="Times New Roman"/>
          <w:sz w:val="22"/>
          <w:szCs w:val="22"/>
        </w:rPr>
        <w:t xml:space="preserve"> – ESG) i međunarodnu praksu na području osiguravanja kvalitete u znanosti i visokom obrazovanju. </w:t>
      </w:r>
    </w:p>
    <w:p w14:paraId="5CCF538B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</w:p>
    <w:p w14:paraId="18C4E632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 xml:space="preserve">Akreditacijski savjet Agencije imenovao je Stručno povjerenstvo kako bi provelo neovisno vrednovanje </w:t>
      </w: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[NAZIV VISOKOG UČILIŠTA]</w:t>
      </w:r>
      <w:r w:rsidRPr="00BE27BA">
        <w:rPr>
          <w:rFonts w:ascii="Cambria" w:eastAsia="Calibri" w:hAnsi="Cambria" w:cs="Times New Roman"/>
          <w:sz w:val="22"/>
          <w:szCs w:val="22"/>
        </w:rPr>
        <w:t>.</w:t>
      </w:r>
    </w:p>
    <w:p w14:paraId="54BFD8D1" w14:textId="77777777" w:rsidR="00BE27BA" w:rsidRPr="00BE27BA" w:rsidRDefault="00BE27BA" w:rsidP="00BE27BA">
      <w:pPr>
        <w:spacing w:after="160" w:line="276" w:lineRule="auto"/>
        <w:ind w:left="720"/>
        <w:jc w:val="both"/>
        <w:rPr>
          <w:rFonts w:ascii="Cambria" w:eastAsia="Calibri" w:hAnsi="Cambria" w:cs="Times New Roman"/>
          <w:sz w:val="22"/>
          <w:szCs w:val="22"/>
        </w:rPr>
      </w:pPr>
    </w:p>
    <w:p w14:paraId="5EED9CCB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Članovi Stručnog povjerenstva:</w:t>
      </w:r>
    </w:p>
    <w:p w14:paraId="5CA513E7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prof. , predsjednik/predsjednica Povjerenstva</w:t>
      </w:r>
    </w:p>
    <w:p w14:paraId="43F95DEF" w14:textId="77777777" w:rsidR="00BE27BA" w:rsidRPr="00BE27BA" w:rsidRDefault="00BE27BA" w:rsidP="00BE27BA">
      <w:pPr>
        <w:numPr>
          <w:ilvl w:val="0"/>
          <w:numId w:val="2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 xml:space="preserve">prof. </w:t>
      </w:r>
    </w:p>
    <w:p w14:paraId="50956B92" w14:textId="77777777" w:rsidR="00BE27BA" w:rsidRPr="00BE27BA" w:rsidRDefault="00BE27BA" w:rsidP="00BE27BA">
      <w:pPr>
        <w:numPr>
          <w:ilvl w:val="0"/>
          <w:numId w:val="2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 xml:space="preserve">prof. </w:t>
      </w:r>
    </w:p>
    <w:p w14:paraId="0F4CA066" w14:textId="77777777" w:rsidR="00BE27BA" w:rsidRPr="00BE27BA" w:rsidRDefault="00BE27BA" w:rsidP="00BE27BA">
      <w:pPr>
        <w:numPr>
          <w:ilvl w:val="0"/>
          <w:numId w:val="2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 xml:space="preserve">prof. </w:t>
      </w:r>
    </w:p>
    <w:p w14:paraId="09B2332A" w14:textId="77777777" w:rsidR="00BE27BA" w:rsidRPr="00BE27BA" w:rsidRDefault="00BE27BA" w:rsidP="00BE27BA">
      <w:pPr>
        <w:numPr>
          <w:ilvl w:val="0"/>
          <w:numId w:val="2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 xml:space="preserve">, student. </w:t>
      </w:r>
    </w:p>
    <w:p w14:paraId="14617806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</w:p>
    <w:p w14:paraId="7A4646A2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Tijekom reakreditacije Stručno je povjerenstvo održalo sastanke:</w:t>
      </w:r>
    </w:p>
    <w:p w14:paraId="7510A77D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upravom</w:t>
      </w:r>
    </w:p>
    <w:p w14:paraId="1AF66351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predstavnicima Povjerenstva za pisanje samoanalize</w:t>
      </w:r>
    </w:p>
    <w:p w14:paraId="794CEC78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sa studentima</w:t>
      </w:r>
    </w:p>
    <w:p w14:paraId="1718B3D4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voditeljima studijskih programa</w:t>
      </w:r>
    </w:p>
    <w:p w14:paraId="29B785C9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nastavnicima u stalnom radnom odnosu</w:t>
      </w:r>
    </w:p>
    <w:p w14:paraId="00944B96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vanjskim suradnicima</w:t>
      </w:r>
    </w:p>
    <w:p w14:paraId="54246B9E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asistentima i znanstvenim novacima</w:t>
      </w:r>
    </w:p>
    <w:p w14:paraId="14417A19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voditeljima znanstvenih projekata i doktorskog studija</w:t>
      </w:r>
    </w:p>
    <w:p w14:paraId="2EF5CD07" w14:textId="77777777" w:rsidR="00BE27BA" w:rsidRPr="00BE27BA" w:rsidRDefault="00BE27BA" w:rsidP="00BE27BA">
      <w:pPr>
        <w:numPr>
          <w:ilvl w:val="0"/>
          <w:numId w:val="1"/>
        </w:num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s gospodarstvenicima, potencijalnim poslodavcima</w:t>
      </w:r>
    </w:p>
    <w:p w14:paraId="26C74502" w14:textId="77777777" w:rsidR="00BE27BA" w:rsidRPr="00BE27BA" w:rsidRDefault="00BE27BA" w:rsidP="00BE27BA">
      <w:pPr>
        <w:spacing w:after="0" w:line="276" w:lineRule="auto"/>
        <w:ind w:left="360"/>
        <w:jc w:val="both"/>
        <w:rPr>
          <w:rFonts w:ascii="Cambria" w:eastAsia="Calibri" w:hAnsi="Cambria" w:cs="Times New Roman"/>
          <w:color w:val="000000"/>
          <w:sz w:val="22"/>
          <w:szCs w:val="22"/>
          <w:highlight w:val="yellow"/>
        </w:rPr>
      </w:pPr>
    </w:p>
    <w:p w14:paraId="45AF31CC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  <w:highlight w:val="yellow"/>
        </w:rPr>
        <w:lastRenderedPageBreak/>
        <w:t>Stručno je povjerenstvo posjetilo nastavna radilišta, laboratorije, knjižnicu, informatičke kabinete, studentsku referadu i učionice te prisustvovalo nastavi, tijekom koje je održalo kratak razgovor s prisutnim studentima.</w:t>
      </w:r>
      <w:r w:rsidRPr="00BE27BA">
        <w:rPr>
          <w:rFonts w:ascii="Cambria" w:eastAsia="Calibri" w:hAnsi="Cambria" w:cs="Times New Roman"/>
          <w:sz w:val="22"/>
          <w:szCs w:val="22"/>
        </w:rPr>
        <w:t xml:space="preserve"> </w:t>
      </w:r>
    </w:p>
    <w:p w14:paraId="6D16314E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Arial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  <w:highlight w:val="yellow"/>
        </w:rPr>
        <w:t>Stručno je povjerenstvo prema protokolu posjeta pregledalo dostupnu dodatnu dokumentaciju te studijske programe (ishode učenja).</w:t>
      </w:r>
      <w:r w:rsidRPr="00BE27BA">
        <w:rPr>
          <w:rFonts w:ascii="Cambria" w:eastAsia="Calibri" w:hAnsi="Cambria" w:cs="Times New Roman"/>
          <w:sz w:val="22"/>
          <w:szCs w:val="22"/>
        </w:rPr>
        <w:t xml:space="preserve"> </w:t>
      </w:r>
    </w:p>
    <w:p w14:paraId="076E6125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 xml:space="preserve">Stručno povjerenstvo izradilo je Izvješće o reakreditaciji </w:t>
      </w: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[NAZIV VISOKOG UČILIŠTA]</w:t>
      </w:r>
      <w:r w:rsidRPr="00BE27BA">
        <w:rPr>
          <w:rFonts w:ascii="Cambria" w:eastAsia="Calibri" w:hAnsi="Cambria" w:cs="Times New Roman"/>
          <w:sz w:val="22"/>
          <w:szCs w:val="22"/>
        </w:rPr>
        <w:t xml:space="preserve"> na temelju Samoanalize </w:t>
      </w: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[NAZIV VISOKOG UČILIŠTA]</w:t>
      </w:r>
      <w:r w:rsidRPr="00BE27BA">
        <w:rPr>
          <w:rFonts w:ascii="Cambria" w:eastAsia="Calibri" w:hAnsi="Cambria" w:cs="Times New Roman"/>
          <w:sz w:val="22"/>
          <w:szCs w:val="22"/>
        </w:rPr>
        <w:t>, popratne dokumentacije i posjeta.</w:t>
      </w:r>
    </w:p>
    <w:p w14:paraId="57FB3BAA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Izvješće sadržava:</w:t>
      </w:r>
    </w:p>
    <w:p w14:paraId="5C2CC272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kratak opis vrednovanoga visokog učilišta</w:t>
      </w:r>
    </w:p>
    <w:p w14:paraId="3C2C7983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kratku analizu prednosti i nedostataka</w:t>
      </w:r>
    </w:p>
    <w:p w14:paraId="113E7839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popis dobrih praksi uočenih na visokom učilištu</w:t>
      </w:r>
    </w:p>
    <w:p w14:paraId="2496F02F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analizu svake teme, preporuke za poboljšanje i ocjenu kvalitete svake teme</w:t>
      </w:r>
    </w:p>
    <w:p w14:paraId="4D890DDF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detaljnu analizu svakog standarda za vrednovanje kvalitete, preporuke za poboljšanje i ocjenu kvalitete svakog standarda</w:t>
      </w:r>
    </w:p>
    <w:p w14:paraId="1DE5F2D7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priloge (sažetak ocjena kvalitete po svakoj temi i po svakom standardu i protokol  Stručnog povjerenstva)</w:t>
      </w:r>
    </w:p>
    <w:p w14:paraId="19A1D8E1" w14:textId="77777777" w:rsidR="00BE27BA" w:rsidRPr="00BE27BA" w:rsidRDefault="00BE27BA" w:rsidP="00BE27BA">
      <w:pPr>
        <w:numPr>
          <w:ilvl w:val="0"/>
          <w:numId w:val="3"/>
        </w:numPr>
        <w:suppressAutoHyphens/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sažetak.</w:t>
      </w:r>
    </w:p>
    <w:p w14:paraId="357DF280" w14:textId="77777777" w:rsid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</w:p>
    <w:p w14:paraId="27D9730E" w14:textId="7A2340E8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 xml:space="preserve">U analizi dokumenata, posjetu </w:t>
      </w:r>
      <w:r w:rsidRPr="00BE27BA">
        <w:rPr>
          <w:rFonts w:ascii="Cambria" w:eastAsia="Calibri" w:hAnsi="Cambria" w:cs="Times New Roman"/>
          <w:color w:val="000000"/>
          <w:sz w:val="22"/>
          <w:szCs w:val="22"/>
          <w:highlight w:val="yellow"/>
        </w:rPr>
        <w:t>[NAZIV VISOKOG UČILIŠTA]</w:t>
      </w:r>
      <w:r w:rsidRPr="00BE27BA">
        <w:rPr>
          <w:rFonts w:ascii="Cambria" w:eastAsia="Calibri" w:hAnsi="Cambria" w:cs="Times New Roman"/>
          <w:color w:val="000000"/>
          <w:sz w:val="22"/>
          <w:szCs w:val="22"/>
        </w:rPr>
        <w:t xml:space="preserve"> </w:t>
      </w:r>
      <w:r w:rsidRPr="00BE27BA">
        <w:rPr>
          <w:rFonts w:ascii="Cambria" w:eastAsia="Calibri" w:hAnsi="Cambria" w:cs="Times New Roman"/>
          <w:sz w:val="22"/>
          <w:szCs w:val="22"/>
        </w:rPr>
        <w:t>i pisanju Izvješća, podršku radu Stručnog povjerenstva pružili su:</w:t>
      </w:r>
    </w:p>
    <w:p w14:paraId="5C1F9881" w14:textId="77777777" w:rsidR="00BE27BA" w:rsidRPr="00BE27BA" w:rsidRDefault="00BE27BA" w:rsidP="00BE27BA">
      <w:pPr>
        <w:numPr>
          <w:ilvl w:val="0"/>
          <w:numId w:val="4"/>
        </w:numPr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sz w:val="22"/>
          <w:szCs w:val="22"/>
          <w:highlight w:val="yellow"/>
        </w:rPr>
        <w:t>, koordinator, AZVO</w:t>
      </w:r>
    </w:p>
    <w:p w14:paraId="432A8473" w14:textId="77777777" w:rsidR="00BE27BA" w:rsidRPr="00BE27BA" w:rsidRDefault="00BE27BA" w:rsidP="00BE27BA">
      <w:pPr>
        <w:numPr>
          <w:ilvl w:val="0"/>
          <w:numId w:val="4"/>
        </w:numPr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sz w:val="22"/>
          <w:szCs w:val="22"/>
          <w:highlight w:val="yellow"/>
        </w:rPr>
        <w:t>, pomoćni koordinator, AZVO</w:t>
      </w:r>
    </w:p>
    <w:p w14:paraId="512805B8" w14:textId="77777777" w:rsidR="00BE27BA" w:rsidRPr="00BE27BA" w:rsidRDefault="00BE27BA" w:rsidP="00BE27BA">
      <w:pPr>
        <w:numPr>
          <w:ilvl w:val="0"/>
          <w:numId w:val="4"/>
        </w:numPr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sz w:val="22"/>
          <w:szCs w:val="22"/>
          <w:highlight w:val="yellow"/>
        </w:rPr>
        <w:t>, prevoditelj tijekom posjeta, AZVO</w:t>
      </w:r>
    </w:p>
    <w:p w14:paraId="07704ACD" w14:textId="77777777" w:rsidR="00BE27BA" w:rsidRPr="00BE27BA" w:rsidRDefault="00BE27BA" w:rsidP="00BE27BA">
      <w:pPr>
        <w:numPr>
          <w:ilvl w:val="0"/>
          <w:numId w:val="4"/>
        </w:numPr>
        <w:spacing w:after="0" w:line="276" w:lineRule="auto"/>
        <w:jc w:val="both"/>
        <w:rPr>
          <w:rFonts w:ascii="Cambria" w:eastAsia="Calibri" w:hAnsi="Cambria" w:cs="Times New Roman"/>
          <w:sz w:val="22"/>
          <w:szCs w:val="22"/>
          <w:highlight w:val="yellow"/>
        </w:rPr>
      </w:pPr>
      <w:r w:rsidRPr="00BE27BA">
        <w:rPr>
          <w:rFonts w:ascii="Cambria" w:eastAsia="Calibri" w:hAnsi="Cambria" w:cs="Times New Roman"/>
          <w:sz w:val="22"/>
          <w:szCs w:val="22"/>
          <w:highlight w:val="yellow"/>
        </w:rPr>
        <w:t xml:space="preserve">, prevoditelj izvješća, AZVO. </w:t>
      </w:r>
    </w:p>
    <w:p w14:paraId="79F23D9C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</w:p>
    <w:p w14:paraId="5D329124" w14:textId="77777777" w:rsidR="00BE27BA" w:rsidRPr="00BE27BA" w:rsidRDefault="00BE27BA" w:rsidP="00BE2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>Odluku o izdavanju dopusnice donosi Agencija.</w:t>
      </w:r>
    </w:p>
    <w:p w14:paraId="77F6FB80" w14:textId="77777777" w:rsidR="00BE27BA" w:rsidRPr="00BE27BA" w:rsidRDefault="00BE27BA" w:rsidP="00BE2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jc w:val="both"/>
        <w:rPr>
          <w:rFonts w:ascii="Cambria" w:eastAsia="Calibri" w:hAnsi="Cambria" w:cs="Calibri"/>
          <w:sz w:val="22"/>
          <w:szCs w:val="22"/>
        </w:rPr>
      </w:pPr>
      <w:r w:rsidRPr="00BE27BA">
        <w:rPr>
          <w:rFonts w:ascii="Cambria" w:eastAsia="Calibri" w:hAnsi="Cambria" w:cs="Arial"/>
          <w:sz w:val="22"/>
          <w:szCs w:val="22"/>
        </w:rPr>
        <w:t xml:space="preserve">Na osnovi obrazloženog prijedloga Akreditacijskog savjeta i očitovanja </w:t>
      </w:r>
      <w:r w:rsidRPr="00BE27BA">
        <w:rPr>
          <w:rFonts w:ascii="Cambria" w:eastAsia="Calibri" w:hAnsi="Cambria" w:cs="Calibri"/>
          <w:sz w:val="22"/>
          <w:szCs w:val="22"/>
        </w:rPr>
        <w:t>Povjerenstva za prigovore, ako je izjavljen prigovor, o izdavanju pisma očekivanja odnosno o ukidanju dopusnice za rad visokog učilišta odnosno znanstvenog instituta ili o ukidanju dopusnice za izvođenje studija Agencija odlučuje rješenjem, najkasnije u roku od 30 dana od dana zaprimanja obrazloženog prijedloga odnosno očitovanja Povjerenstva za prigovore.</w:t>
      </w:r>
    </w:p>
    <w:p w14:paraId="591B4D24" w14:textId="77777777" w:rsidR="00BE27BA" w:rsidRPr="00BE27BA" w:rsidRDefault="00BE27BA" w:rsidP="00BE2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  <w:r w:rsidRPr="00BE27BA">
        <w:rPr>
          <w:rFonts w:ascii="Cambria" w:eastAsia="Calibri" w:hAnsi="Cambria" w:cs="Arial"/>
          <w:sz w:val="22"/>
          <w:szCs w:val="22"/>
        </w:rPr>
        <w:t xml:space="preserve">Rješenjem kojim je izdano pismo očekivanja </w:t>
      </w:r>
      <w:r w:rsidRPr="00BE27BA">
        <w:rPr>
          <w:rFonts w:ascii="Cambria" w:eastAsia="Calibri" w:hAnsi="Cambria" w:cs="Times New Roman"/>
          <w:sz w:val="22"/>
          <w:szCs w:val="22"/>
        </w:rPr>
        <w:t>određuju se mjere koje visoko učilište treba poduzeti kako bi ispunjavalo kriterije za rad visokog učilišta ili kako bi ispunjavalo kriterije za izvođenje studija te rok za poduzimanje ovih mjera.</w:t>
      </w:r>
    </w:p>
    <w:p w14:paraId="076B50CC" w14:textId="77777777" w:rsidR="00BE27BA" w:rsidRPr="00BE27BA" w:rsidRDefault="00BE27BA" w:rsidP="00BE2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jc w:val="both"/>
        <w:rPr>
          <w:rFonts w:ascii="Cambria" w:eastAsia="Calibri" w:hAnsi="Cambria" w:cs="Arial"/>
          <w:sz w:val="22"/>
          <w:szCs w:val="22"/>
        </w:rPr>
      </w:pPr>
      <w:r w:rsidRPr="00BE27BA">
        <w:rPr>
          <w:rFonts w:ascii="Cambria" w:eastAsia="Calibri" w:hAnsi="Cambria" w:cs="Arial"/>
          <w:sz w:val="22"/>
          <w:szCs w:val="22"/>
        </w:rPr>
        <w:t>Protiv rješenja</w:t>
      </w:r>
      <w:r w:rsidRPr="00BE27BA">
        <w:rPr>
          <w:rFonts w:ascii="Cambria" w:eastAsia="Calibri" w:hAnsi="Cambria" w:cs="Times New Roman"/>
          <w:sz w:val="22"/>
          <w:szCs w:val="22"/>
        </w:rPr>
        <w:t xml:space="preserve"> Agencije ne može se izjaviti žalba, ali se može pokrenuti upravni spor.</w:t>
      </w:r>
    </w:p>
    <w:p w14:paraId="3B07591B" w14:textId="77777777" w:rsidR="00BE27BA" w:rsidRPr="00BE27BA" w:rsidRDefault="00BE27BA" w:rsidP="00BE27BA">
      <w:pPr>
        <w:keepNext/>
        <w:suppressAutoHyphens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</w:pPr>
      <w:r w:rsidRPr="00BE27BA">
        <w:rPr>
          <w:rFonts w:ascii="Cambria" w:eastAsia="Times New Roman" w:hAnsi="Cambria" w:cs="Times New Roman"/>
          <w:kern w:val="32"/>
          <w:sz w:val="28"/>
          <w:szCs w:val="32"/>
          <w:lang w:eastAsia="ar-SA"/>
        </w:rPr>
        <w:br w:type="page"/>
      </w:r>
      <w:bookmarkStart w:id="3" w:name="_Toc419727318"/>
      <w:bookmarkStart w:id="4" w:name="_Toc207959305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lastRenderedPageBreak/>
        <w:t>KRATAK OPIS VREDNOVANOGA VISOKOG UČILIŠTA</w:t>
      </w:r>
      <w:bookmarkEnd w:id="3"/>
      <w:bookmarkEnd w:id="4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t xml:space="preserve"> </w:t>
      </w:r>
    </w:p>
    <w:p w14:paraId="23F24716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Times New Roman"/>
          <w:sz w:val="32"/>
          <w:szCs w:val="32"/>
        </w:rPr>
      </w:pPr>
    </w:p>
    <w:p w14:paraId="209DEE83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NAZIV VISOKOG UČILIŠTA:</w:t>
      </w:r>
    </w:p>
    <w:p w14:paraId="65D3D10F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sz w:val="24"/>
          <w:szCs w:val="28"/>
        </w:rPr>
      </w:pPr>
    </w:p>
    <w:p w14:paraId="0A081281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ADRESA:</w:t>
      </w:r>
    </w:p>
    <w:p w14:paraId="72BAA179" w14:textId="77777777" w:rsidR="00BE27BA" w:rsidRPr="00BE27BA" w:rsidRDefault="00BE27BA" w:rsidP="00BE27BA">
      <w:pPr>
        <w:spacing w:after="0" w:line="256" w:lineRule="auto"/>
        <w:ind w:firstLine="708"/>
        <w:contextualSpacing/>
        <w:jc w:val="both"/>
        <w:rPr>
          <w:rFonts w:ascii="Cambria" w:eastAsia="Calibri" w:hAnsi="Cambria" w:cs="Times New Roman"/>
          <w:sz w:val="24"/>
          <w:szCs w:val="28"/>
        </w:rPr>
      </w:pPr>
    </w:p>
    <w:p w14:paraId="7CD18B26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DEKAN:</w:t>
      </w:r>
    </w:p>
    <w:p w14:paraId="0DD43C1A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</w:p>
    <w:p w14:paraId="22125856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ORGANIZACIJSKA STRUKTURA:</w:t>
      </w:r>
    </w:p>
    <w:p w14:paraId="34D39922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sz w:val="24"/>
          <w:szCs w:val="28"/>
        </w:rPr>
      </w:pPr>
    </w:p>
    <w:p w14:paraId="34A6888A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STUDIJSKI PROGRAMI:</w:t>
      </w:r>
    </w:p>
    <w:p w14:paraId="73D0F224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sz w:val="28"/>
          <w:szCs w:val="32"/>
        </w:rPr>
      </w:pPr>
    </w:p>
    <w:p w14:paraId="31E65161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BROJ STUDENATA:</w:t>
      </w:r>
    </w:p>
    <w:p w14:paraId="6BCCCB48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sz w:val="24"/>
          <w:szCs w:val="28"/>
        </w:rPr>
      </w:pPr>
    </w:p>
    <w:p w14:paraId="2A9F6937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BROJ NASTAVNIKA:</w:t>
      </w:r>
    </w:p>
    <w:p w14:paraId="409437BA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sz w:val="24"/>
          <w:szCs w:val="28"/>
        </w:rPr>
      </w:pPr>
    </w:p>
    <w:p w14:paraId="112A9EC2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8"/>
        </w:rPr>
      </w:pPr>
      <w:r w:rsidRPr="00BE27BA">
        <w:rPr>
          <w:rFonts w:ascii="Cambria" w:eastAsia="Calibri" w:hAnsi="Cambria" w:cs="Times New Roman"/>
          <w:b/>
          <w:sz w:val="24"/>
          <w:szCs w:val="28"/>
        </w:rPr>
        <w:t>KRATAK OPIS VREDNOVANOGA VISOKOG UČILIŠTA:</w:t>
      </w:r>
    </w:p>
    <w:p w14:paraId="2B193731" w14:textId="77777777" w:rsidR="00BE27BA" w:rsidRPr="00BE27BA" w:rsidRDefault="00BE27BA" w:rsidP="00BE27BA">
      <w:pPr>
        <w:keepNext/>
        <w:suppressAutoHyphens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</w:pPr>
      <w:r w:rsidRPr="00BE27BA">
        <w:rPr>
          <w:rFonts w:ascii="Cambria" w:eastAsia="Times New Roman" w:hAnsi="Cambria" w:cs="Times New Roman"/>
          <w:kern w:val="32"/>
          <w:sz w:val="28"/>
          <w:szCs w:val="32"/>
          <w:lang w:eastAsia="ar-SA"/>
        </w:rPr>
        <w:br w:type="page"/>
      </w:r>
      <w:bookmarkStart w:id="5" w:name="_Toc207959306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lastRenderedPageBreak/>
        <w:t>KRATKA ANALIZA PREDNOSTI I NEDOSTATAKA VISOKOG UČILIŠTA</w:t>
      </w:r>
      <w:bookmarkEnd w:id="5"/>
    </w:p>
    <w:p w14:paraId="01672DEB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2"/>
          <w:szCs w:val="22"/>
        </w:rPr>
      </w:pPr>
    </w:p>
    <w:p w14:paraId="6E593F0D" w14:textId="77777777" w:rsidR="00BE27BA" w:rsidRPr="00BE27BA" w:rsidRDefault="00BE27BA" w:rsidP="00BE27BA">
      <w:pPr>
        <w:keepNext/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4"/>
          <w:lang w:eastAsia="ar-SA"/>
        </w:rPr>
      </w:pPr>
      <w:bookmarkStart w:id="6" w:name="_Toc419727320"/>
      <w:bookmarkStart w:id="7" w:name="_Toc381004166"/>
      <w:bookmarkStart w:id="8" w:name="_Toc207959307"/>
      <w:r w:rsidRPr="00BE27BA">
        <w:rPr>
          <w:rFonts w:ascii="Cambria" w:eastAsia="Times New Roman" w:hAnsi="Cambria" w:cs="Times New Roman"/>
          <w:b/>
          <w:bCs/>
          <w:iCs/>
          <w:sz w:val="24"/>
          <w:szCs w:val="24"/>
          <w:lang w:eastAsia="ar-SA"/>
        </w:rPr>
        <w:t>PREDNOSTI VISOKOG UČILIŠTA</w:t>
      </w:r>
      <w:bookmarkEnd w:id="6"/>
      <w:bookmarkEnd w:id="7"/>
      <w:bookmarkEnd w:id="8"/>
      <w:r w:rsidRPr="00BE27BA">
        <w:rPr>
          <w:rFonts w:ascii="Cambria" w:eastAsia="Times New Roman" w:hAnsi="Cambria" w:cs="Times New Roman"/>
          <w:b/>
          <w:bCs/>
          <w:iCs/>
          <w:sz w:val="24"/>
          <w:szCs w:val="24"/>
          <w:lang w:eastAsia="ar-SA"/>
        </w:rPr>
        <w:t xml:space="preserve"> </w:t>
      </w:r>
    </w:p>
    <w:p w14:paraId="70D4B5C7" w14:textId="77777777" w:rsidR="00BE27BA" w:rsidRPr="00BE27BA" w:rsidRDefault="00BE27BA" w:rsidP="00BE27BA">
      <w:pPr>
        <w:numPr>
          <w:ilvl w:val="0"/>
          <w:numId w:val="5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2B4E99CA" w14:textId="77777777" w:rsidR="00BE27BA" w:rsidRPr="00BE27BA" w:rsidRDefault="00BE27BA" w:rsidP="00BE27BA">
      <w:pPr>
        <w:numPr>
          <w:ilvl w:val="0"/>
          <w:numId w:val="5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016EB606" w14:textId="77777777" w:rsidR="00BE27BA" w:rsidRPr="00BE27BA" w:rsidRDefault="00BE27BA" w:rsidP="00BE27BA">
      <w:pPr>
        <w:numPr>
          <w:ilvl w:val="0"/>
          <w:numId w:val="5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0F49BD47" w14:textId="77777777" w:rsidR="00BE27BA" w:rsidRPr="00BE27BA" w:rsidRDefault="00BE27BA" w:rsidP="00BE27BA">
      <w:pPr>
        <w:numPr>
          <w:ilvl w:val="0"/>
          <w:numId w:val="5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1AEF1002" w14:textId="77777777" w:rsidR="00BE27BA" w:rsidRPr="00BE27BA" w:rsidRDefault="00BE27BA" w:rsidP="00BE27BA">
      <w:pPr>
        <w:numPr>
          <w:ilvl w:val="0"/>
          <w:numId w:val="5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  <w:sz w:val="22"/>
          <w:szCs w:val="22"/>
        </w:rPr>
      </w:pPr>
      <w:r w:rsidRPr="00BE27BA">
        <w:rPr>
          <w:rFonts w:ascii="Cambria" w:eastAsia="Calibri" w:hAnsi="Cambria" w:cs="Times New Roman"/>
          <w:sz w:val="22"/>
          <w:szCs w:val="22"/>
        </w:rPr>
        <w:t xml:space="preserve">… </w:t>
      </w:r>
    </w:p>
    <w:p w14:paraId="6045D914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</w:rPr>
      </w:pPr>
    </w:p>
    <w:p w14:paraId="72A5CD3C" w14:textId="77777777" w:rsidR="00BE27BA" w:rsidRPr="00BE27BA" w:rsidRDefault="00BE27BA" w:rsidP="00BE27BA">
      <w:pPr>
        <w:keepNext/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4"/>
          <w:lang w:eastAsia="ar-SA"/>
        </w:rPr>
      </w:pPr>
      <w:bookmarkStart w:id="9" w:name="_Toc419727321"/>
      <w:bookmarkStart w:id="10" w:name="_Toc381004167"/>
      <w:bookmarkStart w:id="11" w:name="_Toc207959308"/>
      <w:r w:rsidRPr="00BE27BA">
        <w:rPr>
          <w:rFonts w:ascii="Cambria" w:eastAsia="Times New Roman" w:hAnsi="Cambria" w:cs="Times New Roman"/>
          <w:b/>
          <w:bCs/>
          <w:iCs/>
          <w:sz w:val="24"/>
          <w:szCs w:val="24"/>
          <w:lang w:eastAsia="ar-SA"/>
        </w:rPr>
        <w:t>NEDOSTACI VISOKOG UČILIŠTA</w:t>
      </w:r>
      <w:bookmarkEnd w:id="9"/>
      <w:bookmarkEnd w:id="10"/>
      <w:bookmarkEnd w:id="11"/>
    </w:p>
    <w:p w14:paraId="5DBF6DC8" w14:textId="77777777" w:rsidR="00BE27BA" w:rsidRPr="00BE27BA" w:rsidRDefault="00BE27BA" w:rsidP="00BE27BA">
      <w:pPr>
        <w:numPr>
          <w:ilvl w:val="0"/>
          <w:numId w:val="6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13E37C95" w14:textId="77777777" w:rsidR="00BE27BA" w:rsidRPr="00BE27BA" w:rsidRDefault="00BE27BA" w:rsidP="00BE27BA">
      <w:pPr>
        <w:numPr>
          <w:ilvl w:val="0"/>
          <w:numId w:val="6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192F1B53" w14:textId="77777777" w:rsidR="00BE27BA" w:rsidRPr="00BE27BA" w:rsidRDefault="00BE27BA" w:rsidP="00BE27BA">
      <w:pPr>
        <w:numPr>
          <w:ilvl w:val="0"/>
          <w:numId w:val="6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3F3805A9" w14:textId="77777777" w:rsidR="00BE27BA" w:rsidRPr="00BE27BA" w:rsidRDefault="00BE27BA" w:rsidP="00BE27BA">
      <w:pPr>
        <w:numPr>
          <w:ilvl w:val="0"/>
          <w:numId w:val="6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633DFB4F" w14:textId="77777777" w:rsidR="00BE27BA" w:rsidRPr="00BE27BA" w:rsidRDefault="00BE27BA" w:rsidP="00BE27BA">
      <w:pPr>
        <w:numPr>
          <w:ilvl w:val="0"/>
          <w:numId w:val="6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>…</w:t>
      </w:r>
    </w:p>
    <w:p w14:paraId="5BDEFA83" w14:textId="77777777" w:rsidR="00BE27BA" w:rsidRPr="00BE27BA" w:rsidRDefault="00BE27BA" w:rsidP="00BE27BA">
      <w:pPr>
        <w:tabs>
          <w:tab w:val="left" w:pos="7695"/>
        </w:tabs>
        <w:spacing w:after="160" w:line="276" w:lineRule="auto"/>
        <w:jc w:val="both"/>
        <w:rPr>
          <w:rFonts w:ascii="Cambria" w:eastAsia="Calibri" w:hAnsi="Cambria" w:cs="Times New Roman"/>
          <w:sz w:val="22"/>
          <w:szCs w:val="22"/>
          <w:highlight w:val="green"/>
        </w:rPr>
      </w:pPr>
    </w:p>
    <w:p w14:paraId="143D5440" w14:textId="77777777" w:rsidR="00BE27BA" w:rsidRPr="00BE27BA" w:rsidRDefault="00BE27BA" w:rsidP="00BE27BA">
      <w:pPr>
        <w:keepNext/>
        <w:suppressAutoHyphens/>
        <w:spacing w:before="240" w:after="60" w:line="276" w:lineRule="auto"/>
        <w:jc w:val="both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24"/>
          <w:lang w:eastAsia="ar-SA"/>
        </w:rPr>
      </w:pPr>
      <w:bookmarkStart w:id="12" w:name="_Toc207959309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24"/>
          <w:lang w:eastAsia="ar-SA"/>
        </w:rPr>
        <w:t>POPIS DOBRIH PRAKSI UOČENIH NA VISOKOM UČILIŠTU</w:t>
      </w:r>
      <w:bookmarkEnd w:id="12"/>
    </w:p>
    <w:p w14:paraId="0FD5DADE" w14:textId="77777777" w:rsidR="00BE27BA" w:rsidRPr="00BE27BA" w:rsidRDefault="00BE27BA" w:rsidP="00BE27BA">
      <w:pPr>
        <w:keepNext/>
        <w:suppressAutoHyphens/>
        <w:spacing w:before="240" w:after="60" w:line="276" w:lineRule="auto"/>
        <w:jc w:val="both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eastAsia="ar-SA"/>
        </w:rPr>
      </w:pPr>
      <w:r w:rsidRPr="00BE27BA">
        <w:rPr>
          <w:rFonts w:ascii="Cambria" w:eastAsia="Times New Roman" w:hAnsi="Cambria" w:cs="Times New Roman"/>
          <w:b/>
          <w:bCs/>
          <w:kern w:val="32"/>
          <w:sz w:val="24"/>
          <w:szCs w:val="24"/>
          <w:lang w:eastAsia="ar-SA"/>
        </w:rPr>
        <w:tab/>
      </w:r>
    </w:p>
    <w:p w14:paraId="1A3A324B" w14:textId="77777777" w:rsidR="00BE27BA" w:rsidRPr="00BE27BA" w:rsidRDefault="00BE27BA" w:rsidP="00BE27BA">
      <w:pPr>
        <w:keepNext/>
        <w:suppressAutoHyphens/>
        <w:spacing w:before="240" w:after="60" w:line="240" w:lineRule="auto"/>
        <w:outlineLvl w:val="1"/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</w:pPr>
      <w:bookmarkStart w:id="13" w:name="_Toc419727322"/>
      <w:bookmarkStart w:id="14" w:name="_Toc381004168"/>
      <w:bookmarkStart w:id="15" w:name="_Toc207959310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>PRIMJERI DOBRE PRAKSE</w:t>
      </w:r>
      <w:bookmarkEnd w:id="13"/>
      <w:bookmarkEnd w:id="14"/>
      <w:bookmarkEnd w:id="15"/>
    </w:p>
    <w:p w14:paraId="45A83133" w14:textId="77777777" w:rsidR="00BE27BA" w:rsidRPr="00BE27BA" w:rsidRDefault="00BE27BA" w:rsidP="00BE27BA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60745614" w14:textId="77777777" w:rsidR="00BE27BA" w:rsidRPr="00BE27BA" w:rsidRDefault="00BE27BA" w:rsidP="00BE27BA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6A173453" w14:textId="77777777" w:rsidR="00BE27BA" w:rsidRPr="00BE27BA" w:rsidRDefault="00BE27BA" w:rsidP="00BE27BA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173F460C" w14:textId="77777777" w:rsidR="00BE27BA" w:rsidRPr="00BE27BA" w:rsidRDefault="00BE27BA" w:rsidP="00BE27BA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 xml:space="preserve"> </w:t>
      </w:r>
    </w:p>
    <w:p w14:paraId="716EF16E" w14:textId="77777777" w:rsidR="00BE27BA" w:rsidRPr="00BE27BA" w:rsidRDefault="00BE27BA" w:rsidP="00BE27BA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libri" w:hAnsi="Cambria" w:cs="Times New Roman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spacing w:val="1"/>
          <w:sz w:val="22"/>
          <w:szCs w:val="22"/>
        </w:rPr>
        <w:t>…</w:t>
      </w:r>
    </w:p>
    <w:p w14:paraId="4830F635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32"/>
          <w:szCs w:val="32"/>
          <w:highlight w:val="green"/>
        </w:rPr>
      </w:pPr>
      <w:bookmarkStart w:id="16" w:name="_Toc416274887"/>
    </w:p>
    <w:p w14:paraId="196222CD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32"/>
          <w:szCs w:val="32"/>
          <w:highlight w:val="green"/>
        </w:rPr>
      </w:pPr>
    </w:p>
    <w:p w14:paraId="64DDDA41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32"/>
          <w:szCs w:val="32"/>
          <w:highlight w:val="green"/>
        </w:rPr>
      </w:pPr>
    </w:p>
    <w:p w14:paraId="2E0AC9E7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32"/>
          <w:szCs w:val="32"/>
          <w:highlight w:val="green"/>
        </w:rPr>
      </w:pPr>
    </w:p>
    <w:p w14:paraId="6EF07809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sz w:val="32"/>
          <w:szCs w:val="32"/>
          <w:highlight w:val="green"/>
        </w:rPr>
      </w:pPr>
    </w:p>
    <w:p w14:paraId="382BAC28" w14:textId="77777777" w:rsidR="00BE27BA" w:rsidRPr="00BE27BA" w:rsidRDefault="00BE27BA" w:rsidP="00BE27BA">
      <w:pPr>
        <w:keepNext/>
        <w:suppressAutoHyphens/>
        <w:spacing w:before="240" w:after="60" w:line="240" w:lineRule="auto"/>
        <w:jc w:val="both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</w:pPr>
      <w:bookmarkStart w:id="17" w:name="_Toc207959311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lastRenderedPageBreak/>
        <w:t>ANALIZA SVAKE TEME, PREPORUKE ZA POBOLJŠANJE I OCJENA KVALITETE SVAKE TEME</w:t>
      </w:r>
      <w:bookmarkEnd w:id="17"/>
    </w:p>
    <w:p w14:paraId="7E785E7B" w14:textId="77777777" w:rsidR="00BE27BA" w:rsidRPr="00BE27BA" w:rsidRDefault="00BE27BA" w:rsidP="00BE27BA">
      <w:pPr>
        <w:keepNext/>
        <w:numPr>
          <w:ilvl w:val="0"/>
          <w:numId w:val="8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</w:pPr>
      <w:bookmarkStart w:id="18" w:name="_Toc207959312"/>
      <w:bookmarkEnd w:id="16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>Upravljanje visokim učilištem i osiguravanje kvalitete</w:t>
      </w:r>
      <w:bookmarkEnd w:id="18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 xml:space="preserve"> </w:t>
      </w:r>
    </w:p>
    <w:p w14:paraId="6ACDA0B9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Analiza</w:t>
      </w:r>
    </w:p>
    <w:p w14:paraId="6D9BC5C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Preporuke za poboljšanje</w:t>
      </w:r>
    </w:p>
    <w:p w14:paraId="0BFF44C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mbria" w:hAnsi="Cambria" w:cs="Cambria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Ocjena kvalitete</w:t>
      </w:r>
    </w:p>
    <w:p w14:paraId="5AFE45E8" w14:textId="77777777" w:rsidR="00BE27BA" w:rsidRPr="00BE27BA" w:rsidRDefault="00BE27BA" w:rsidP="00BE27BA">
      <w:pPr>
        <w:keepNext/>
        <w:numPr>
          <w:ilvl w:val="0"/>
          <w:numId w:val="8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</w:pPr>
      <w:bookmarkStart w:id="19" w:name="_Toc207959313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>Studijski programi i programi cjeloživotnog učenja</w:t>
      </w:r>
      <w:bookmarkEnd w:id="19"/>
    </w:p>
    <w:p w14:paraId="67CCB749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Analiza</w:t>
      </w:r>
    </w:p>
    <w:p w14:paraId="33A05BD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Preporuke za poboljšanje</w:t>
      </w:r>
    </w:p>
    <w:p w14:paraId="29F0054C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Ocjena kvalitete</w:t>
      </w:r>
    </w:p>
    <w:p w14:paraId="7808054E" w14:textId="77777777" w:rsidR="00BE27BA" w:rsidRPr="00BE27BA" w:rsidRDefault="00BE27BA" w:rsidP="00BE27BA">
      <w:pPr>
        <w:keepNext/>
        <w:numPr>
          <w:ilvl w:val="0"/>
          <w:numId w:val="8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</w:pPr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 xml:space="preserve"> </w:t>
      </w:r>
      <w:bookmarkStart w:id="20" w:name="_Toc207959314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>Učenje i poučavanje usmjereno na studenta – nastavni proces i podrška</w:t>
      </w:r>
      <w:bookmarkEnd w:id="20"/>
    </w:p>
    <w:p w14:paraId="66C0733A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Analiza</w:t>
      </w:r>
    </w:p>
    <w:p w14:paraId="0011558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Preporuke za poboljšanje</w:t>
      </w:r>
    </w:p>
    <w:p w14:paraId="340A231C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Ocjena kvalitete</w:t>
      </w:r>
    </w:p>
    <w:p w14:paraId="03F1BC93" w14:textId="77777777" w:rsidR="00BE27BA" w:rsidRPr="00BE27BA" w:rsidRDefault="00BE27BA" w:rsidP="00BE27BA">
      <w:pPr>
        <w:keepNext/>
        <w:numPr>
          <w:ilvl w:val="0"/>
          <w:numId w:val="8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</w:pPr>
      <w:bookmarkStart w:id="21" w:name="_Toc207959315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>Nastavnički kapaciteti i infrastruktura visokog učilišta</w:t>
      </w:r>
      <w:bookmarkEnd w:id="21"/>
    </w:p>
    <w:p w14:paraId="6BDBF485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Analiza</w:t>
      </w:r>
    </w:p>
    <w:p w14:paraId="7040771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Preporuke za poboljšanje</w:t>
      </w:r>
    </w:p>
    <w:p w14:paraId="7425B965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libri" w:eastAsia="Calibri" w:hAnsi="Calibri" w:cs="Times New Roman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Ocjena kvalitete</w:t>
      </w:r>
    </w:p>
    <w:p w14:paraId="66464443" w14:textId="77777777" w:rsidR="00BE27BA" w:rsidRPr="00BE27BA" w:rsidRDefault="00BE27BA" w:rsidP="00BE27BA">
      <w:pPr>
        <w:keepNext/>
        <w:numPr>
          <w:ilvl w:val="0"/>
          <w:numId w:val="8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</w:pPr>
      <w:bookmarkStart w:id="22" w:name="_Toc207959316"/>
      <w:r w:rsidRPr="00BE27BA">
        <w:rPr>
          <w:rFonts w:ascii="Cambria" w:eastAsia="Times New Roman" w:hAnsi="Cambria" w:cs="Times New Roman"/>
          <w:b/>
          <w:bCs/>
          <w:iCs/>
          <w:sz w:val="24"/>
          <w:szCs w:val="28"/>
          <w:lang w:eastAsia="ar-SA"/>
        </w:rPr>
        <w:t>Znanstvena/umjetnička i stručna djelatnost</w:t>
      </w:r>
      <w:bookmarkEnd w:id="22"/>
    </w:p>
    <w:p w14:paraId="30B59FD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Analiza</w:t>
      </w:r>
    </w:p>
    <w:p w14:paraId="42C12131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Preporuke za poboljšanje</w:t>
      </w:r>
    </w:p>
    <w:p w14:paraId="06232FD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8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8"/>
        </w:rPr>
        <w:t>Ocjena kvalitete</w:t>
      </w:r>
    </w:p>
    <w:p w14:paraId="0EEF192F" w14:textId="77777777" w:rsidR="00BE27BA" w:rsidRPr="00BE27BA" w:rsidRDefault="00BE27BA" w:rsidP="00BE27BA">
      <w:pPr>
        <w:spacing w:after="160" w:line="276" w:lineRule="auto"/>
        <w:ind w:left="1080" w:right="76"/>
        <w:jc w:val="both"/>
        <w:rPr>
          <w:rFonts w:ascii="Cambria" w:eastAsia="Calibri" w:hAnsi="Cambria" w:cs="Times New Roman"/>
          <w:sz w:val="32"/>
          <w:szCs w:val="32"/>
        </w:rPr>
      </w:pPr>
    </w:p>
    <w:p w14:paraId="05A5DDE5" w14:textId="77777777" w:rsidR="00BE27BA" w:rsidRPr="00BE27BA" w:rsidRDefault="00BE27BA" w:rsidP="00BE27BA">
      <w:pPr>
        <w:keepNext/>
        <w:suppressAutoHyphens/>
        <w:spacing w:before="240" w:after="60" w:line="240" w:lineRule="auto"/>
        <w:jc w:val="both"/>
        <w:outlineLvl w:val="0"/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</w:pPr>
      <w:r w:rsidRPr="00BE27BA">
        <w:rPr>
          <w:rFonts w:ascii="Cambria" w:eastAsia="Times New Roman" w:hAnsi="Cambria" w:cs="Times New Roman"/>
          <w:kern w:val="32"/>
          <w:sz w:val="28"/>
          <w:szCs w:val="32"/>
          <w:lang w:eastAsia="ar-SA"/>
        </w:rPr>
        <w:br w:type="page"/>
      </w:r>
      <w:bookmarkStart w:id="23" w:name="_Toc419727331"/>
      <w:bookmarkStart w:id="24" w:name="_Toc207959317"/>
      <w:bookmarkStart w:id="25" w:name="_Toc349294988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lastRenderedPageBreak/>
        <w:t>DETALJNA ANALIZA SVAKOG STANDARDA</w:t>
      </w:r>
      <w:bookmarkEnd w:id="23"/>
      <w:r w:rsidRPr="00BE27BA">
        <w:rPr>
          <w:rFonts w:ascii="Cambria" w:eastAsia="Times New Roman" w:hAnsi="Cambria" w:cs="Times New Roman"/>
          <w:b/>
          <w:bCs/>
          <w:kern w:val="32"/>
          <w:sz w:val="28"/>
          <w:szCs w:val="32"/>
          <w:lang w:eastAsia="ar-SA"/>
        </w:rPr>
        <w:t>, PREPORUKE ZA POBOLJŠANJE I OCJENA KVALITETE SVAKOG STANDARDA</w:t>
      </w:r>
      <w:bookmarkEnd w:id="24"/>
    </w:p>
    <w:p w14:paraId="473E480C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2"/>
          <w:szCs w:val="22"/>
        </w:rPr>
      </w:pPr>
    </w:p>
    <w:p w14:paraId="3B5ED47E" w14:textId="77777777" w:rsidR="00BE27BA" w:rsidRPr="00BE27BA" w:rsidRDefault="00BE27BA" w:rsidP="00BE27BA">
      <w:pPr>
        <w:keepNext/>
        <w:numPr>
          <w:ilvl w:val="0"/>
          <w:numId w:val="9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</w:pPr>
      <w:bookmarkStart w:id="26" w:name="_Toc207959318"/>
      <w:bookmarkEnd w:id="25"/>
      <w:r w:rsidRPr="00BE27BA"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  <w:t>Upravljanje visokim učilištem i osiguravanje kvalitete</w:t>
      </w:r>
      <w:bookmarkEnd w:id="26"/>
    </w:p>
    <w:p w14:paraId="400AC156" w14:textId="77777777" w:rsidR="00BE27BA" w:rsidRPr="00BE27BA" w:rsidRDefault="00BE27BA" w:rsidP="00BE27BA">
      <w:pPr>
        <w:spacing w:after="0" w:line="256" w:lineRule="auto"/>
        <w:contextualSpacing/>
        <w:jc w:val="both"/>
        <w:rPr>
          <w:rFonts w:ascii="Cambria" w:eastAsia="Calibri" w:hAnsi="Cambria" w:cs="Times New Roman"/>
          <w:sz w:val="24"/>
          <w:szCs w:val="24"/>
        </w:rPr>
      </w:pPr>
    </w:p>
    <w:p w14:paraId="77A7D8BB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Misija visokog učilišta usmjerava proces operativnog planiranja i razvoj procesa osiguravanja kvalitete.</w:t>
      </w:r>
    </w:p>
    <w:p w14:paraId="7D326BA0" w14:textId="77777777" w:rsidR="00BE27BA" w:rsidRPr="00BE27BA" w:rsidRDefault="00BE27BA" w:rsidP="00BE27BA">
      <w:pPr>
        <w:spacing w:after="0" w:line="256" w:lineRule="auto"/>
        <w:ind w:left="720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257D655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bookmarkStart w:id="27" w:name="_Hlk144371034"/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4EC6426F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26EF881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bookmarkEnd w:id="27"/>
    <w:p w14:paraId="4E43FC05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mbria" w:hAnsi="Cambria" w:cs="Cambria"/>
          <w:color w:val="FF0000"/>
          <w:spacing w:val="1"/>
          <w:sz w:val="22"/>
          <w:szCs w:val="22"/>
        </w:rPr>
      </w:pPr>
    </w:p>
    <w:p w14:paraId="212831B9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contextualSpacing/>
        <w:jc w:val="both"/>
        <w:rPr>
          <w:rFonts w:ascii="Cambria" w:eastAsia="Calibri" w:hAnsi="Cambria" w:cs="Arial"/>
          <w:b/>
          <w:sz w:val="24"/>
          <w:szCs w:val="24"/>
        </w:rPr>
      </w:pPr>
      <w:r w:rsidRPr="00BE27BA">
        <w:rPr>
          <w:rFonts w:ascii="Cambria" w:eastAsia="Calibri" w:hAnsi="Cambria" w:cs="Arial"/>
          <w:b/>
          <w:sz w:val="24"/>
          <w:szCs w:val="24"/>
        </w:rPr>
        <w:t xml:space="preserve">Visoko </w:t>
      </w:r>
      <w:r w:rsidRPr="00BE27BA">
        <w:rPr>
          <w:rFonts w:ascii="Cambria" w:eastAsia="Calibri" w:hAnsi="Cambria" w:cs="Times New Roman"/>
          <w:b/>
          <w:sz w:val="24"/>
          <w:szCs w:val="24"/>
        </w:rPr>
        <w:t>učilište definiralo je unutarnji ustroj i procese kojima se odgovorno, učinkovito i djelotvorno upravlja te su u procese odlučivanja uključeni dionici visokog učilišta.</w:t>
      </w:r>
    </w:p>
    <w:p w14:paraId="1E083AE2" w14:textId="77777777" w:rsidR="00BE27BA" w:rsidRPr="00BE27BA" w:rsidRDefault="00BE27BA" w:rsidP="00BE27BA">
      <w:pPr>
        <w:spacing w:after="0" w:line="256" w:lineRule="auto"/>
        <w:ind w:left="720"/>
        <w:contextualSpacing/>
        <w:jc w:val="both"/>
        <w:rPr>
          <w:rFonts w:ascii="Cambria" w:eastAsia="Calibri" w:hAnsi="Cambria" w:cs="Arial"/>
          <w:b/>
          <w:sz w:val="24"/>
          <w:szCs w:val="24"/>
        </w:rPr>
      </w:pPr>
    </w:p>
    <w:p w14:paraId="3CC7BE2D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55D7A88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4D69174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53AE4579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</w:p>
    <w:p w14:paraId="5FAC0E85" w14:textId="77777777" w:rsidR="00BE27BA" w:rsidRPr="00BE27BA" w:rsidRDefault="00BE27BA" w:rsidP="00BE27BA">
      <w:pPr>
        <w:numPr>
          <w:ilvl w:val="1"/>
          <w:numId w:val="9"/>
        </w:numPr>
        <w:spacing w:before="240" w:after="160" w:line="256" w:lineRule="auto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osigurava prikupljanje, analizu i korištenje informacija relevantnih za učinkovito upravljanje svim aktivnostima te objavljuje informacije o svom radu.</w:t>
      </w:r>
    </w:p>
    <w:p w14:paraId="66B5DCCE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bookmarkStart w:id="28" w:name="_Hlk144371069"/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69E4B88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06881041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bookmarkEnd w:id="28"/>
    <w:p w14:paraId="2CE42EBC" w14:textId="77777777" w:rsidR="00BE27BA" w:rsidRPr="00BE27BA" w:rsidRDefault="00BE27BA" w:rsidP="00BE27BA">
      <w:pPr>
        <w:spacing w:before="240"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48E1A0B6" w14:textId="77777777" w:rsidR="00BE27BA" w:rsidRPr="00BE27BA" w:rsidRDefault="00BE27BA" w:rsidP="00BE27BA">
      <w:pPr>
        <w:numPr>
          <w:ilvl w:val="1"/>
          <w:numId w:val="9"/>
        </w:numPr>
        <w:spacing w:before="240" w:after="160" w:line="256" w:lineRule="auto"/>
        <w:ind w:left="709" w:hanging="709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podupire etičnost i transparentnost rada, akademski integritet i slobode te sprječava sve oblike neetičnog ponašanja, netolerancije i diskriminacije.</w:t>
      </w:r>
    </w:p>
    <w:p w14:paraId="12DF4BB9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1B68B760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573D1338" w14:textId="3B08F266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5D172DA6" w14:textId="77777777" w:rsidR="00BE27BA" w:rsidRPr="00BE27BA" w:rsidRDefault="00BE27BA" w:rsidP="00BE27BA">
      <w:pPr>
        <w:spacing w:before="240"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5D3F1F21" w14:textId="77777777" w:rsidR="00BE27BA" w:rsidRPr="00BE27BA" w:rsidRDefault="00BE27BA" w:rsidP="00BE27BA">
      <w:pPr>
        <w:numPr>
          <w:ilvl w:val="1"/>
          <w:numId w:val="9"/>
        </w:numPr>
        <w:spacing w:before="240" w:after="160" w:line="256" w:lineRule="auto"/>
        <w:ind w:left="709" w:hanging="709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lastRenderedPageBreak/>
        <w:t>Sustav osiguravanja kvalitete periodički se unapređuje i revidira temeljem rezultata provedbe redovnih postupaka unutarnjeg i vanjskog osiguravanja kvalitete.</w:t>
      </w:r>
    </w:p>
    <w:p w14:paraId="599A2F6B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bookmarkStart w:id="29" w:name="_Hlk144372300"/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0B1A146F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352D6DF2" w14:textId="61480D7E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  <w:bookmarkEnd w:id="29"/>
    </w:p>
    <w:p w14:paraId="2ADFAB4B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61BB2693" w14:textId="77777777" w:rsidR="00BE27BA" w:rsidRPr="00BE27BA" w:rsidRDefault="00BE27BA" w:rsidP="00BE27BA">
      <w:pPr>
        <w:keepNext/>
        <w:numPr>
          <w:ilvl w:val="0"/>
          <w:numId w:val="9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</w:pPr>
      <w:bookmarkStart w:id="30" w:name="_Toc207959319"/>
      <w:r w:rsidRPr="00BE27BA"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  <w:t>Studijski programi i programi cjeloživotnog učenja</w:t>
      </w:r>
      <w:bookmarkEnd w:id="30"/>
    </w:p>
    <w:p w14:paraId="63C3B66F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14:paraId="663AA2C7" w14:textId="77777777" w:rsidR="00BE27BA" w:rsidRPr="00BE27BA" w:rsidRDefault="00BE27BA" w:rsidP="00BE27BA">
      <w:pPr>
        <w:numPr>
          <w:ilvl w:val="1"/>
          <w:numId w:val="9"/>
        </w:num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Predviđeni ishodi učenja studijskog programa u skladu su s kompetencijama koje student treba steći završetkom studija i odgovaraju razini HKO-a.</w:t>
      </w:r>
    </w:p>
    <w:p w14:paraId="7283A00E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3EA02B4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21A915BE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6EB3D06B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034F9422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EF28830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ima uspostavljene procese za planiranje i razvoj novih te praćenje i periodičku reviziju postojećih studijskih programa. Time se osigurava suvremenost programa i usklađenost sadržaja studijskih programa s najnovijim znanstvenim / umjetničkim / stručnim spoznajama.</w:t>
      </w:r>
    </w:p>
    <w:p w14:paraId="595F56E1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3994E47C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200E2E5C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5B153392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57685210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58210A79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Studentska je praksa sastavni dio studijskih programa, gdje je to primjenjivo.</w:t>
      </w:r>
    </w:p>
    <w:p w14:paraId="069BBBEC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F84F8CB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4B49561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3DF83BB7" w14:textId="17A7F4F8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008BEB42" w14:textId="77777777" w:rsidR="00BE27BA" w:rsidRPr="00BE27BA" w:rsidRDefault="00BE27BA" w:rsidP="00BE27BA">
      <w:pPr>
        <w:numPr>
          <w:ilvl w:val="1"/>
          <w:numId w:val="9"/>
        </w:num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Osiguravanje kvalitete programa cjeloživotnog učenja dio je unutarnjeg sustava osiguravanja kvalitete visokog učilišta. Time se osigurava suvremenost tih programa i njihova usklađenost s aktualnim društvenim potrebama.</w:t>
      </w:r>
    </w:p>
    <w:p w14:paraId="12CCEF4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bookmarkStart w:id="31" w:name="_Hlk144372691"/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5B039E3A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lastRenderedPageBreak/>
        <w:t>Preporuke za poboljšanje</w:t>
      </w:r>
    </w:p>
    <w:p w14:paraId="34DA07F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bookmarkEnd w:id="31"/>
    <w:p w14:paraId="2B6FD496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7C3B5A20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0BFD8373" w14:textId="77777777" w:rsidR="00BE27BA" w:rsidRPr="00BE27BA" w:rsidRDefault="00BE27BA" w:rsidP="00BE27BA">
      <w:pPr>
        <w:keepNext/>
        <w:numPr>
          <w:ilvl w:val="0"/>
          <w:numId w:val="9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</w:pPr>
      <w:bookmarkStart w:id="32" w:name="_Toc207959320"/>
      <w:r w:rsidRPr="00BE27BA"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  <w:t>Učenje i poučavanje usmjereno na studenta – nastavni proces i podrška</w:t>
      </w:r>
      <w:bookmarkEnd w:id="32"/>
    </w:p>
    <w:p w14:paraId="17A89624" w14:textId="77777777" w:rsidR="00BE27BA" w:rsidRPr="00BE27BA" w:rsidRDefault="00BE27BA" w:rsidP="00BE27BA">
      <w:pPr>
        <w:spacing w:after="160" w:line="256" w:lineRule="auto"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14:paraId="3994A1DE" w14:textId="77777777" w:rsidR="00BE27BA" w:rsidRPr="00BE27BA" w:rsidRDefault="00BE27BA" w:rsidP="00BE27BA">
      <w:pPr>
        <w:numPr>
          <w:ilvl w:val="1"/>
          <w:numId w:val="9"/>
        </w:num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Učenje i poučavanje usmjereni su na studenta i osiguravaju postizanje svih predviđenih ishoda učenja.</w:t>
      </w:r>
    </w:p>
    <w:p w14:paraId="1612A3BC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64200DDB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3CC06AFE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3CD56359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61511556" w14:textId="77777777" w:rsidR="00BE27BA" w:rsidRPr="00BE27BA" w:rsidRDefault="00BE27BA" w:rsidP="00BE27BA">
      <w:pPr>
        <w:numPr>
          <w:ilvl w:val="1"/>
          <w:numId w:val="9"/>
        </w:numPr>
        <w:spacing w:before="240"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Vrednovanje i ocjenjivanje objektivno je i dosljedno te osigurava postizanje svih predviđenih ishoda učenja.</w:t>
      </w:r>
    </w:p>
    <w:p w14:paraId="7EAC736F" w14:textId="77777777" w:rsidR="00BE27BA" w:rsidRPr="00BE27BA" w:rsidRDefault="00BE27BA" w:rsidP="00BE27BA">
      <w:pPr>
        <w:spacing w:before="240"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38D55872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6BAECF4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2C52A3AC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795DBF0B" w14:textId="77777777" w:rsidR="00BE27BA" w:rsidRPr="00BE27BA" w:rsidRDefault="00BE27BA" w:rsidP="00BE27BA">
      <w:pPr>
        <w:numPr>
          <w:ilvl w:val="1"/>
          <w:numId w:val="9"/>
        </w:numPr>
        <w:spacing w:before="240"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Uvjeti upisa i napredovanja studenata, priznavanja i certificiranja jasni su, javno objavljeni i dosljedno se primjenjuju.</w:t>
      </w:r>
    </w:p>
    <w:p w14:paraId="1C7706BA" w14:textId="77777777" w:rsidR="00BE27BA" w:rsidRPr="00BE27BA" w:rsidRDefault="00BE27BA" w:rsidP="00BE27BA">
      <w:pPr>
        <w:spacing w:before="240"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1D49DF9F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36148644" w14:textId="7717B877" w:rsid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640CAE0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</w:p>
    <w:p w14:paraId="4C6FBEB0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75F3338F" w14:textId="77777777" w:rsidR="00BE27BA" w:rsidRPr="00BE27BA" w:rsidRDefault="00BE27BA" w:rsidP="00BE27BA">
      <w:pPr>
        <w:numPr>
          <w:ilvl w:val="1"/>
          <w:numId w:val="9"/>
        </w:numPr>
        <w:spacing w:before="240"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osigurava dostatne i lako dostupne resurse za podršku studentima.</w:t>
      </w:r>
    </w:p>
    <w:p w14:paraId="0E0DFC0C" w14:textId="77777777" w:rsidR="00BE27BA" w:rsidRPr="00BE27BA" w:rsidRDefault="00BE27BA" w:rsidP="00BE27BA">
      <w:pPr>
        <w:spacing w:before="240"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498B1F04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7931C14E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04D1B9E9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7CD5DAC2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333650BE" w14:textId="77777777" w:rsidR="00BE27BA" w:rsidRPr="00BE27BA" w:rsidRDefault="00BE27BA" w:rsidP="00BE27BA">
      <w:pPr>
        <w:numPr>
          <w:ilvl w:val="1"/>
          <w:numId w:val="9"/>
        </w:numPr>
        <w:spacing w:before="240"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osigurava povoljne uvjete i podršku studentima koji se uključuju u programe međunarodne odlazne i dolazne mobilnosti.</w:t>
      </w:r>
    </w:p>
    <w:p w14:paraId="45C46410" w14:textId="77777777" w:rsidR="00BE27BA" w:rsidRPr="00BE27BA" w:rsidRDefault="00BE27BA" w:rsidP="00BE27BA">
      <w:pPr>
        <w:spacing w:before="240"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bookmarkStart w:id="33" w:name="_Hlk144373321"/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1A3F87E4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124CF3A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bookmarkEnd w:id="33"/>
    <w:p w14:paraId="2D2BD52A" w14:textId="77777777" w:rsidR="00BE27BA" w:rsidRPr="00BE27BA" w:rsidRDefault="00BE27BA" w:rsidP="00BE27BA">
      <w:pPr>
        <w:spacing w:after="160" w:line="256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59D6608" w14:textId="77777777" w:rsidR="00BE27BA" w:rsidRPr="00BE27BA" w:rsidRDefault="00BE27BA" w:rsidP="00BE27BA">
      <w:pPr>
        <w:keepNext/>
        <w:numPr>
          <w:ilvl w:val="0"/>
          <w:numId w:val="9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</w:pPr>
      <w:bookmarkStart w:id="34" w:name="_Toc207959321"/>
      <w:r w:rsidRPr="00BE27BA"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  <w:t>Nastavnički kapaciteti i infrastruktura visokog učilišta</w:t>
      </w:r>
      <w:bookmarkEnd w:id="34"/>
    </w:p>
    <w:p w14:paraId="025FF61C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14:paraId="3671424D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osigurava odgovarajuće nastavničke kapacitete.</w:t>
      </w:r>
    </w:p>
    <w:p w14:paraId="32094B4F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299ADD2F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3524127E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43E62B03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700CF79D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3C8446F5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Zapošljavanje, napredovanje i reizbor nastavnika temelje se na objektivnim i transparentnim postupcima koji uključuju vrednovanje izvrsnosti.</w:t>
      </w:r>
    </w:p>
    <w:p w14:paraId="39A307D6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3E70669F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791DBF5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05428E2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65543952" w14:textId="557D4C09" w:rsid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42DADB06" w14:textId="61114247" w:rsid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6E289A79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6B27DFBE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osigurava podršku nastavnicima u njihovu profesionalnom razvoju.</w:t>
      </w:r>
    </w:p>
    <w:p w14:paraId="73BF7DDF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44CCBFA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6139E1F4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049E26F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42494C43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0FF7637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Prostor, oprema i cjelokupna infrastruktura odgovarajući su za obavljanje nastavne, znanstvene/umjetničke i stručne djelatnosti.</w:t>
      </w:r>
    </w:p>
    <w:p w14:paraId="3366E796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0DCF2389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lastRenderedPageBreak/>
        <w:t>Analiza</w:t>
      </w:r>
    </w:p>
    <w:p w14:paraId="5E93018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48AE922D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6C2AA508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3B0A1832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Knjižnica i njezina opremljenost te pristup dodatnim sadržajima osiguravaju dostupnost literature i knjižničnih usluga za potrebe kvalitetna studiranja i kvalitetne znanstveno-nastavne /umjetničko-nastavne djelatnosti.</w:t>
      </w:r>
    </w:p>
    <w:p w14:paraId="0D4F0C69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2C9BCE3F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7043FFE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7BBD49E2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27C864CE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4DCFF67F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osigurava potrebna financijska sredstva za obavljanje nastavne, znanstvene i stručne djelatnosti.</w:t>
      </w:r>
    </w:p>
    <w:p w14:paraId="3E3040CD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5C32CA11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bookmarkStart w:id="35" w:name="_Hlk144373698"/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237EE6F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566F3DB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bookmarkEnd w:id="35"/>
    <w:p w14:paraId="049F60DD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7153A76B" w14:textId="26BAF764" w:rsid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6DB16C4D" w14:textId="4A94AFEC" w:rsid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452DC494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libri" w:eastAsia="Calibri" w:hAnsi="Calibri" w:cs="Times New Roman"/>
          <w:sz w:val="28"/>
          <w:szCs w:val="28"/>
        </w:rPr>
      </w:pPr>
    </w:p>
    <w:p w14:paraId="314AA95C" w14:textId="77777777" w:rsidR="00BE27BA" w:rsidRPr="00BE27BA" w:rsidRDefault="00BE27BA" w:rsidP="00BE27BA">
      <w:pPr>
        <w:keepNext/>
        <w:numPr>
          <w:ilvl w:val="0"/>
          <w:numId w:val="9"/>
        </w:numPr>
        <w:suppressAutoHyphens/>
        <w:spacing w:before="240" w:after="60" w:line="276" w:lineRule="auto"/>
        <w:jc w:val="both"/>
        <w:outlineLvl w:val="1"/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</w:pPr>
      <w:bookmarkStart w:id="36" w:name="_Toc207959322"/>
      <w:r w:rsidRPr="00BE27BA">
        <w:rPr>
          <w:rFonts w:ascii="Cambria" w:eastAsia="Times New Roman" w:hAnsi="Cambria" w:cs="Times New Roman"/>
          <w:b/>
          <w:bCs/>
          <w:iCs/>
          <w:color w:val="00B0F0"/>
          <w:sz w:val="24"/>
          <w:szCs w:val="24"/>
          <w:lang w:eastAsia="ar-SA"/>
        </w:rPr>
        <w:t>Znanstvena/umjetnička i stručna djelatnost</w:t>
      </w:r>
      <w:bookmarkEnd w:id="36"/>
    </w:p>
    <w:p w14:paraId="18500112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5045D06D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je učilište prepoznatljivo po znanstveno-istraživačkim i/ili umjetničkim postignućima u svim znanstvenim poljima u kojima izvodi studije.</w:t>
      </w:r>
    </w:p>
    <w:p w14:paraId="2159CAFA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0CCCA972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228D3EFA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1FB5B804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196137F7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41ACAF49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je učilište prepoznatljivo po stručnim postignućima u svim poljima u kojima izvodi stručne studije.</w:t>
      </w:r>
    </w:p>
    <w:p w14:paraId="18CD51F9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7CE77C1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lastRenderedPageBreak/>
        <w:t>Analiza</w:t>
      </w:r>
    </w:p>
    <w:p w14:paraId="66D4E6BA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10A44F94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0A8DAAB9" w14:textId="77777777" w:rsidR="00BE27BA" w:rsidRPr="00BE27BA" w:rsidRDefault="00BE27BA" w:rsidP="00BE27BA">
      <w:pPr>
        <w:spacing w:after="0" w:line="256" w:lineRule="auto"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77DB3965" w14:textId="77777777" w:rsidR="00BE27BA" w:rsidRPr="00BE27BA" w:rsidRDefault="00BE27BA" w:rsidP="00BE27BA">
      <w:pPr>
        <w:numPr>
          <w:ilvl w:val="1"/>
          <w:numId w:val="9"/>
        </w:num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utječe znanstvenim i/ili umjetničkim radom svojih nastavnika na gospodarstvo i društvo u cjelini.</w:t>
      </w:r>
    </w:p>
    <w:p w14:paraId="3035CEC1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1B498DB8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6FCE89E2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618C8C39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67EC60EA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724ED4A9" w14:textId="77777777" w:rsidR="00BE27BA" w:rsidRPr="00BE27BA" w:rsidRDefault="00BE27BA" w:rsidP="00BE27BA">
      <w:pPr>
        <w:numPr>
          <w:ilvl w:val="1"/>
          <w:numId w:val="9"/>
        </w:num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Doktorski studiji visokog učilišta usklađeni su sa strateškim programom visokog učilišta, suvremenim znanstvenim/umjetničkim dostignućima, standardima struke i međunarodno prihvaćenim standardima kvalitetna doktorskog obrazovanja, gdje je primjenjivo.</w:t>
      </w:r>
    </w:p>
    <w:p w14:paraId="55414790" w14:textId="77777777" w:rsidR="00BE27BA" w:rsidRPr="00BE27BA" w:rsidRDefault="00BE27BA" w:rsidP="00BE27BA">
      <w:pPr>
        <w:spacing w:after="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44633601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2D1BA44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1879D817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1563A8D9" w14:textId="77777777" w:rsidR="00BE27BA" w:rsidRPr="00BE27BA" w:rsidRDefault="00BE27BA" w:rsidP="00BE27BA">
      <w:p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</w:p>
    <w:p w14:paraId="2B51530B" w14:textId="77777777" w:rsidR="00BE27BA" w:rsidRPr="00BE27BA" w:rsidRDefault="00BE27BA" w:rsidP="00BE27BA">
      <w:pPr>
        <w:numPr>
          <w:ilvl w:val="1"/>
          <w:numId w:val="9"/>
        </w:numPr>
        <w:spacing w:after="160" w:line="256" w:lineRule="auto"/>
        <w:ind w:left="567"/>
        <w:contextualSpacing/>
        <w:jc w:val="both"/>
        <w:rPr>
          <w:rFonts w:ascii="Cambria" w:eastAsia="Calibri" w:hAnsi="Cambria" w:cs="Times New Roman"/>
          <w:b/>
          <w:sz w:val="24"/>
          <w:szCs w:val="24"/>
        </w:rPr>
      </w:pPr>
      <w:r w:rsidRPr="00BE27BA">
        <w:rPr>
          <w:rFonts w:ascii="Cambria" w:eastAsia="Calibri" w:hAnsi="Cambria" w:cs="Times New Roman"/>
          <w:b/>
          <w:sz w:val="24"/>
          <w:szCs w:val="24"/>
        </w:rPr>
        <w:t>Visoko učilište u svojim aktivnostima, procesima i aktima primjenjuje načela otvorene znanosti.</w:t>
      </w:r>
    </w:p>
    <w:p w14:paraId="69EB880A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Analiza</w:t>
      </w:r>
    </w:p>
    <w:p w14:paraId="0BCEC692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Preporuke za poboljšanje</w:t>
      </w:r>
    </w:p>
    <w:p w14:paraId="16A487D6" w14:textId="77777777" w:rsidR="00BE27BA" w:rsidRPr="00BE27BA" w:rsidRDefault="00BE27BA" w:rsidP="00BE27BA">
      <w:pPr>
        <w:spacing w:after="160" w:line="276" w:lineRule="auto"/>
        <w:ind w:right="76"/>
        <w:jc w:val="both"/>
        <w:rPr>
          <w:rFonts w:ascii="Cambria" w:eastAsia="Calibri" w:hAnsi="Cambria" w:cs="Times New Roman"/>
          <w:color w:val="FF0000"/>
          <w:spacing w:val="1"/>
          <w:sz w:val="22"/>
          <w:szCs w:val="22"/>
        </w:rPr>
      </w:pPr>
      <w:r w:rsidRPr="00BE27BA">
        <w:rPr>
          <w:rFonts w:ascii="Cambria" w:eastAsia="Calibri" w:hAnsi="Cambria" w:cs="Times New Roman"/>
          <w:color w:val="FF0000"/>
          <w:spacing w:val="1"/>
          <w:sz w:val="22"/>
          <w:szCs w:val="22"/>
        </w:rPr>
        <w:t>Ocjena kvalitete</w:t>
      </w:r>
    </w:p>
    <w:p w14:paraId="40FBEA71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1B5DD8C1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8"/>
          <w:szCs w:val="28"/>
        </w:rPr>
      </w:pPr>
    </w:p>
    <w:p w14:paraId="7A512692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8"/>
          <w:szCs w:val="28"/>
        </w:rPr>
      </w:pPr>
    </w:p>
    <w:p w14:paraId="1641B3AA" w14:textId="77777777" w:rsidR="00BE27BA" w:rsidRPr="00BE27BA" w:rsidRDefault="00BE27BA" w:rsidP="00BE27BA">
      <w:pPr>
        <w:spacing w:after="160" w:line="256" w:lineRule="auto"/>
        <w:jc w:val="both"/>
        <w:rPr>
          <w:rFonts w:ascii="Calibri" w:eastAsia="Calibri" w:hAnsi="Calibri" w:cs="Times New Roman"/>
          <w:b/>
          <w:sz w:val="22"/>
          <w:szCs w:val="22"/>
        </w:rPr>
      </w:pPr>
      <w:r w:rsidRPr="00BE27BA">
        <w:rPr>
          <w:rFonts w:ascii="Calibri" w:eastAsia="Calibri" w:hAnsi="Calibri" w:cs="Times New Roman"/>
          <w:b/>
          <w:sz w:val="22"/>
          <w:szCs w:val="22"/>
        </w:rPr>
        <w:t>ZAKLJUČNA PREPORUKA STRUČNOG POVJERENSTVA NA TEMELJU ISHODA PROVEDENOG POSTUPKA:</w:t>
      </w:r>
    </w:p>
    <w:p w14:paraId="719647B6" w14:textId="77777777" w:rsidR="00BE27BA" w:rsidRPr="00BE27BA" w:rsidRDefault="00BE27BA" w:rsidP="00BE27BA">
      <w:pPr>
        <w:spacing w:after="160" w:line="256" w:lineRule="auto"/>
        <w:jc w:val="both"/>
        <w:rPr>
          <w:rFonts w:ascii="Calibri" w:eastAsia="Calibri" w:hAnsi="Calibri" w:cs="Times New Roman"/>
          <w:b/>
          <w:sz w:val="22"/>
          <w:szCs w:val="22"/>
        </w:rPr>
      </w:pPr>
    </w:p>
    <w:p w14:paraId="2D4A11D8" w14:textId="77777777" w:rsidR="00BE27BA" w:rsidRPr="00BE27BA" w:rsidRDefault="00BE27BA" w:rsidP="00BE27BA">
      <w:pPr>
        <w:numPr>
          <w:ilvl w:val="0"/>
          <w:numId w:val="10"/>
        </w:numPr>
        <w:spacing w:after="160" w:line="254" w:lineRule="auto"/>
        <w:contextualSpacing/>
        <w:jc w:val="both"/>
        <w:rPr>
          <w:rFonts w:ascii="Calibri" w:eastAsia="Calibri" w:hAnsi="Calibri" w:cs="Times New Roman"/>
          <w:b/>
          <w:sz w:val="22"/>
          <w:szCs w:val="22"/>
        </w:rPr>
      </w:pPr>
      <w:r w:rsidRPr="00BE27BA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inline distT="0" distB="0" distL="0" distR="0" wp14:anchorId="365E9BA9" wp14:editId="66868466">
                <wp:extent cx="224155" cy="210820"/>
                <wp:effectExtent l="9525" t="9525" r="13970" b="8255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5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54D39" w14:textId="77777777" w:rsidR="00BE27BA" w:rsidRDefault="00BE27BA" w:rsidP="00BE27BA"/>
                        </w:txbxContent>
                      </wps:txbx>
                      <wps:bodyPr rot="0" vert="horz" wrap="square" lIns="72000" tIns="0" rIns="36000" bIns="360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65E9B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17.6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q3/KAIAAEsEAAAOAAAAZHJzL2Uyb0RvYy54bWysVNtu2zAMfR+wfxD0vtjxmi4z4hRdugwD&#10;ugvQ7gNoWY6FyaImKbG7ry8lp1nQbS/D/CCQEnVEnkN6dTX2mh2k8wpNxeeznDNpBDbK7Cr+7X77&#10;asmZD2Aa0GhkxR+k51frly9Wgy1lgR3qRjpGIMaXg614F4Its8yLTvbgZ2ilocMWXQ+BXLfLGgcD&#10;ofc6K/L8MhvQNdahkN7T7s10yNcJv22lCF/a1svAdMUpt5BWl9Y6rtl6BeXOge2UOKYB/5BFD8rQ&#10;oyeoGwjA9k79BtUr4dBjG2YC+wzbVgmZaqBq5vmzau46sDLVQuR4e6LJ/z9Y8fnw1THVVPyCMwM9&#10;SXQvx8De4ciKyM5gfUlBd5bCwkjbpHKq1NtbFN89M7jpwOzktXM4dBIaym4eb2ZnVyccH0Hq4RM2&#10;9AzsAyagsXV9pI7IYIROKj2clImpCNosiov5YsGZoKNini+LpFwG5dNl63z4ILFn0ai4I+ETOBxu&#10;fYjJQPkUEt/yqFWzVVonx+3qjXbsANQk2/Sl/J+FacOGir9dFIup/r9C5On7E0SvAnW7Vn3Fl6cg&#10;KCNr702TejGA0pNNKWtzpDEyN3EYxno8ylJj80CEOpy6mqaQjA7dT84G6uiK+x97cJIz/dGQKG9o&#10;XuIIJIcMl4zXl2m3PnfACIKpeOBsMjdhGpm9dWrX0StTCxi8JhFblQiOak8ZHXOmjk28H6crjsS5&#10;n6J+/QPWjwAAAP//AwBQSwMEFAAGAAgAAAAhAOFs+AzZAAAAAwEAAA8AAABkcnMvZG93bnJldi54&#10;bWxMj0FPwzAMhe9I/IfISLuxdKuGUGk6sUrbFdGhcc0a01ZrnCpJt/bfY7jAxU/Ws977nG8n24sr&#10;+tA5UrBaJiCQamc6ahR8HPePzyBC1GR07wgVzBhgW9zf5Toz7kbveK1iIziEQqYVtDEOmZShbtHq&#10;sHQDEntfzlsdefWNNF7fONz2cp0kT9Lqjrih1QOWLdaXarQKwuTt/JbuNsfT+Hk6VKsyXspZqcXD&#10;9PoCIuIU/47hB5/RoWCmsxvJBNEr4Efi72Qv3aQgzqzpGmSRy//sxTcAAAD//wMAUEsBAi0AFAAG&#10;AAgAAAAhALaDOJL+AAAA4QEAABMAAAAAAAAAAAAAAAAAAAAAAFtDb250ZW50X1R5cGVzXS54bWxQ&#10;SwECLQAUAAYACAAAACEAOP0h/9YAAACUAQAACwAAAAAAAAAAAAAAAAAvAQAAX3JlbHMvLnJlbHNQ&#10;SwECLQAUAAYACAAAACEA7Dqt/ygCAABLBAAADgAAAAAAAAAAAAAAAAAuAgAAZHJzL2Uyb0RvYy54&#10;bWxQSwECLQAUAAYACAAAACEA4Wz4DNkAAAADAQAADwAAAAAAAAAAAAAAAACCBAAAZHJzL2Rvd25y&#10;ZXYueG1sUEsFBgAAAAAEAAQA8wAAAIgFAAAAAA==&#10;">
                <v:textbox inset="2mm,0,1mm,1mm">
                  <w:txbxContent>
                    <w:p w14:paraId="26654D39" w14:textId="77777777" w:rsidR="00BE27BA" w:rsidRDefault="00BE27BA" w:rsidP="00BE27BA"/>
                  </w:txbxContent>
                </v:textbox>
                <w10:anchorlock/>
              </v:shape>
            </w:pict>
          </mc:Fallback>
        </mc:AlternateContent>
      </w:r>
      <w:r w:rsidRPr="00BE27BA">
        <w:rPr>
          <w:rFonts w:ascii="Calibri" w:eastAsia="Calibri" w:hAnsi="Calibri" w:cs="Times New Roman"/>
          <w:b/>
          <w:sz w:val="22"/>
          <w:szCs w:val="22"/>
        </w:rPr>
        <w:t xml:space="preserve"> IZDAVANJE DOPUSNICE </w:t>
      </w:r>
    </w:p>
    <w:p w14:paraId="0D9B67B5" w14:textId="77777777" w:rsidR="00BE27BA" w:rsidRPr="00BE27BA" w:rsidRDefault="00BE27BA" w:rsidP="00BE27BA">
      <w:pPr>
        <w:numPr>
          <w:ilvl w:val="0"/>
          <w:numId w:val="10"/>
        </w:numPr>
        <w:spacing w:after="160" w:line="256" w:lineRule="auto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BE27BA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inline distT="0" distB="0" distL="0" distR="0" wp14:anchorId="51922D5F" wp14:editId="6FE37A10">
                <wp:extent cx="224155" cy="210820"/>
                <wp:effectExtent l="9525" t="9525" r="13970" b="8255"/>
                <wp:docPr id="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5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8FF4D" w14:textId="77777777" w:rsidR="00BE27BA" w:rsidRDefault="00BE27BA" w:rsidP="00BE27BA"/>
                        </w:txbxContent>
                      </wps:txbx>
                      <wps:bodyPr rot="0" vert="horz" wrap="square" lIns="72000" tIns="0" rIns="36000" bIns="360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922D5F" id="Text Box 1" o:spid="_x0000_s1027" type="#_x0000_t202" style="width:17.6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WqIKwIAAFIEAAAOAAAAZHJzL2Uyb0RvYy54bWysVNuO0zAQfUfiHyy/06SBLiVqulq6FCEt&#10;F2mXD3Acp7FwPGbsNilfz9jplnJ7QeTBmrHHxzPnzGR1PfaGHRR6Dbbi81nOmbISGm13Ff/8sH22&#10;5MwHYRthwKqKH5Xn1+unT1aDK1UBHZhGISMQ68vBVbwLwZVZ5mWneuFn4JSlwxawF4Fc3GUNioHQ&#10;e5MVeX6VDYCNQ5DKe9q9nQ75OuG3rZLhY9t6FZipOOUW0oppreOarVei3KFwnZanNMQ/ZNELbenR&#10;M9StCILtUf8G1WuJ4KENMwl9Bm2rpUo1UDXz/Jdq7jvhVKqFyPHuTJP/f7Dyw+ETMt1UfMGZFT1J&#10;9KDGwF7DyOaRncH5koLuHYWFkbZJ5VSpd3cgv3hmYdMJu1M3iDB0SjSUXbqZXVydcHwEqYf30NAz&#10;Yh8gAY0t9pE6IoMROql0PCsTU5G0WRQv5gvKUNJRMc+XRVIuE+XjZYc+vFXQs2hUHEn4BC4Odz5Q&#10;GRT6GBLf8mB0s9XGJAd39cYgOwhqkm36YuV05acwY9lQ8VeLYjHV/1eIPH1/guh1oG43uq/48hwk&#10;ysjaG9ukXgxCm8mm942lNCKNkbmJwzDWY9LrrE4NzZF4RZiam4aRjA7wG2cDNXbF/de9QMWZeWdJ&#10;m5c0NnESkkMGJuP5VdqtLx1hJcFUPHA2mZswTc7eod519MrUCRZuSMtWJ55jtlNGp9SpcROXpyGL&#10;k3Hpp6gfv4L1dwAAAP//AwBQSwMEFAAGAAgAAAAhAOFs+AzZAAAAAwEAAA8AAABkcnMvZG93bnJl&#10;di54bWxMj0FPwzAMhe9I/IfISLuxdKuGUGk6sUrbFdGhcc0a01ZrnCpJt/bfY7jAxU/Ws977nG8n&#10;24sr+tA5UrBaJiCQamc6ahR8HPePzyBC1GR07wgVzBhgW9zf5Toz7kbveK1iIziEQqYVtDEOmZSh&#10;btHqsHQDEntfzlsdefWNNF7fONz2cp0kT9Lqjrih1QOWLdaXarQKwuTt/JbuNsfT+Hk6VKsyXspZ&#10;qcXD9PoCIuIU/47hB5/RoWCmsxvJBNEr4Efi72Qv3aQgzqzpGmSRy//sxTcAAAD//wMAUEsBAi0A&#10;FAAGAAgAAAAhALaDOJL+AAAA4QEAABMAAAAAAAAAAAAAAAAAAAAAAFtDb250ZW50X1R5cGVzXS54&#10;bWxQSwECLQAUAAYACAAAACEAOP0h/9YAAACUAQAACwAAAAAAAAAAAAAAAAAvAQAAX3JlbHMvLnJl&#10;bHNQSwECLQAUAAYACAAAACEAlfFqiCsCAABSBAAADgAAAAAAAAAAAAAAAAAuAgAAZHJzL2Uyb0Rv&#10;Yy54bWxQSwECLQAUAAYACAAAACEA4Wz4DNkAAAADAQAADwAAAAAAAAAAAAAAAACFBAAAZHJzL2Rv&#10;d25yZXYueG1sUEsFBgAAAAAEAAQA8wAAAIsFAAAAAA==&#10;">
                <v:textbox inset="2mm,0,1mm,1mm">
                  <w:txbxContent>
                    <w:p w14:paraId="7BE8FF4D" w14:textId="77777777" w:rsidR="00BE27BA" w:rsidRDefault="00BE27BA" w:rsidP="00BE27BA"/>
                  </w:txbxContent>
                </v:textbox>
                <w10:anchorlock/>
              </v:shape>
            </w:pict>
          </mc:Fallback>
        </mc:AlternateContent>
      </w:r>
      <w:r w:rsidRPr="00BE27BA">
        <w:rPr>
          <w:rFonts w:ascii="Calibri" w:eastAsia="Calibri" w:hAnsi="Calibri" w:cs="Times New Roman"/>
          <w:b/>
          <w:sz w:val="22"/>
          <w:szCs w:val="22"/>
        </w:rPr>
        <w:t xml:space="preserve"> IZDAVANJE PISMA OČEKIVANJA</w:t>
      </w:r>
    </w:p>
    <w:p w14:paraId="1DE6553C" w14:textId="77777777" w:rsidR="00BE27BA" w:rsidRPr="00BE27BA" w:rsidRDefault="00BE27BA" w:rsidP="00BE27BA">
      <w:pPr>
        <w:numPr>
          <w:ilvl w:val="0"/>
          <w:numId w:val="10"/>
        </w:numPr>
        <w:spacing w:after="160" w:line="254" w:lineRule="auto"/>
        <w:contextualSpacing/>
        <w:jc w:val="both"/>
        <w:rPr>
          <w:rFonts w:ascii="Calibri" w:eastAsia="Calibri" w:hAnsi="Calibri" w:cs="Times New Roman"/>
          <w:b/>
          <w:sz w:val="22"/>
          <w:szCs w:val="22"/>
        </w:rPr>
      </w:pPr>
      <w:r w:rsidRPr="00BE27BA">
        <w:rPr>
          <w:rFonts w:ascii="Calibri" w:eastAsia="Calibri" w:hAnsi="Calibri" w:cs="Times New Roman"/>
          <w:noProof/>
          <w:sz w:val="22"/>
          <w:szCs w:val="22"/>
        </w:rPr>
        <w:lastRenderedPageBreak/>
        <mc:AlternateContent>
          <mc:Choice Requires="wps">
            <w:drawing>
              <wp:inline distT="0" distB="0" distL="0" distR="0" wp14:anchorId="04CEAEE1" wp14:editId="081792FB">
                <wp:extent cx="224155" cy="210820"/>
                <wp:effectExtent l="9525" t="9525" r="13970" b="8255"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15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A094D" w14:textId="77777777" w:rsidR="00BE27BA" w:rsidRDefault="00BE27BA" w:rsidP="00BE27BA"/>
                        </w:txbxContent>
                      </wps:txbx>
                      <wps:bodyPr rot="0" vert="horz" wrap="square" lIns="72000" tIns="0" rIns="36000" bIns="360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4CEAEE1" id="Text Box 3" o:spid="_x0000_s1028" type="#_x0000_t202" style="width:17.6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RLMKwIAAFIEAAAOAAAAZHJzL2Uyb0RvYy54bWysVNuO0zAQfUfiHyy/06RZWkrUdLV0KUJa&#10;LtIuH+A4TmJhe4ztNlm+fsdOW6oFXhB5sGbs8fHMOTNZX49akYNwXoKp6HyWUyIMh0aarqLfHnav&#10;VpT4wEzDFBhR0Ufh6fXm5Yv1YEtRQA+qEY4giPHlYCvah2DLLPO8F5r5GVhh8LAFp1lA13VZ49iA&#10;6FplRZ4vswFcYx1w4T3u3k6HdJPw21bw8KVtvQhEVRRzC2l1aa3jmm3WrOwcs73kxzTYP2ShmTT4&#10;6BnqlgVG9k7+BqUld+ChDTMOOoO2lVykGrCaef6smvueWZFqQXK8PdPk/x8s/3z46ohsKrqkxDCN&#10;Ej2IMZB3MJKryM5gfYlB9xbDwojbqHKq1Ns74N89MbDtmenEjXMw9II1mN083swurk44PoLUwydo&#10;8Bm2D5CAxtbpSB2SQRAdVXo8KxNT4bhZFK/niwUlHI+Keb4qknIZK0+XrfPhgwBNolFRh8IncHa4&#10;8yEmw8pTSHzLg5LNTiqVHNfVW+XIgWGT7NKX8n8WpgwZKvp2USym+v8KkafvTxBaBux2JXVFV+cg&#10;VkbW3psm9WJgUk02pqzMkcbI3MRhGOsx6VWc1KmheUReHUzNjcOIRg/uJyUDNnZF/Y89c4IS9dGg&#10;Nm9wbOIkJAcNl4yrZdqtLx1mOMJUNFAymdswTc7eOtn1+MrUCQZuUMtWJp6j6FNGx9SxcRP9xyGL&#10;k3Hpp6hfv4LNEwAAAP//AwBQSwMEFAAGAAgAAAAhAOFs+AzZAAAAAwEAAA8AAABkcnMvZG93bnJl&#10;di54bWxMj0FPwzAMhe9I/IfISLuxdKuGUGk6sUrbFdGhcc0a01ZrnCpJt/bfY7jAxU/Ws977nG8n&#10;24sr+tA5UrBaJiCQamc6ahR8HPePzyBC1GR07wgVzBhgW9zf5Toz7kbveK1iIziEQqYVtDEOmZSh&#10;btHqsHQDEntfzlsdefWNNF7fONz2cp0kT9Lqjrih1QOWLdaXarQKwuTt/JbuNsfT+Hk6VKsyXspZ&#10;qcXD9PoCIuIU/47hB5/RoWCmsxvJBNEr4Efi72Qv3aQgzqzpGmSRy//sxTcAAAD//wMAUEsBAi0A&#10;FAAGAAgAAAAhALaDOJL+AAAA4QEAABMAAAAAAAAAAAAAAAAAAAAAAFtDb250ZW50X1R5cGVzXS54&#10;bWxQSwECLQAUAAYACAAAACEAOP0h/9YAAACUAQAACwAAAAAAAAAAAAAAAAAvAQAAX3JlbHMvLnJl&#10;bHNQSwECLQAUAAYACAAAACEAbyESzCsCAABSBAAADgAAAAAAAAAAAAAAAAAuAgAAZHJzL2Uyb0Rv&#10;Yy54bWxQSwECLQAUAAYACAAAACEA4Wz4DNkAAAADAQAADwAAAAAAAAAAAAAAAACFBAAAZHJzL2Rv&#10;d25yZXYueG1sUEsFBgAAAAAEAAQA8wAAAIsFAAAAAA==&#10;">
                <v:textbox inset="2mm,0,1mm,1mm">
                  <w:txbxContent>
                    <w:p w14:paraId="26AA094D" w14:textId="77777777" w:rsidR="00BE27BA" w:rsidRDefault="00BE27BA" w:rsidP="00BE27BA"/>
                  </w:txbxContent>
                </v:textbox>
                <w10:anchorlock/>
              </v:shape>
            </w:pict>
          </mc:Fallback>
        </mc:AlternateContent>
      </w:r>
      <w:r w:rsidRPr="00BE27BA">
        <w:rPr>
          <w:rFonts w:ascii="Calibri" w:eastAsia="Calibri" w:hAnsi="Calibri" w:cs="Times New Roman"/>
          <w:b/>
          <w:sz w:val="22"/>
          <w:szCs w:val="22"/>
        </w:rPr>
        <w:t xml:space="preserve"> USKRATA DOPUSNICE</w:t>
      </w:r>
    </w:p>
    <w:p w14:paraId="2860A767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8"/>
          <w:szCs w:val="28"/>
        </w:rPr>
      </w:pPr>
    </w:p>
    <w:p w14:paraId="1F02F4A2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4F6FB900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0C192027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3AF321E7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1C687B6E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6F53DCA3" w14:textId="77777777" w:rsidR="00BE27BA" w:rsidRP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7F444376" w14:textId="07DB456D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02030A0B" w14:textId="49A4F840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58D48831" w14:textId="46401B0D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245A914C" w14:textId="0953D9A3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70D0FDB5" w14:textId="77FFB59F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27E78994" w14:textId="5E9FE7A5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37867D35" w14:textId="186F6140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03F29D3C" w14:textId="2CCF1C6E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20826674" w14:textId="524A9298" w:rsidR="00BE27BA" w:rsidRDefault="00BE27BA" w:rsidP="00BE27BA">
      <w:pPr>
        <w:spacing w:after="160" w:line="25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</w:p>
    <w:p w14:paraId="78DCF595" w14:textId="77777777" w:rsidR="00BE27BA" w:rsidRPr="00BE27BA" w:rsidRDefault="00BE27BA" w:rsidP="00BE27BA">
      <w:pPr>
        <w:keepNext/>
        <w:suppressAutoHyphens/>
        <w:spacing w:before="240" w:after="60" w:line="240" w:lineRule="auto"/>
        <w:outlineLvl w:val="0"/>
        <w:rPr>
          <w:rFonts w:ascii="Cambria" w:eastAsia="Calibri" w:hAnsi="Cambria" w:cs="Times New Roman"/>
          <w:b/>
          <w:bCs/>
          <w:kern w:val="32"/>
          <w:sz w:val="28"/>
          <w:szCs w:val="28"/>
          <w:lang w:eastAsia="ar-SA"/>
        </w:rPr>
      </w:pPr>
      <w:bookmarkStart w:id="37" w:name="_Toc207959323"/>
      <w:r w:rsidRPr="00BE27BA">
        <w:rPr>
          <w:rFonts w:ascii="Cambria" w:eastAsia="Calibri" w:hAnsi="Cambria" w:cs="Times New Roman"/>
          <w:b/>
          <w:bCs/>
          <w:kern w:val="32"/>
          <w:sz w:val="28"/>
          <w:szCs w:val="28"/>
          <w:lang w:eastAsia="ar-SA"/>
        </w:rPr>
        <w:t>PRILOZI</w:t>
      </w:r>
      <w:bookmarkEnd w:id="37"/>
    </w:p>
    <w:p w14:paraId="4FC64EBD" w14:textId="77777777" w:rsidR="00BE27BA" w:rsidRPr="00BE27BA" w:rsidRDefault="00BE27BA" w:rsidP="00BE27BA">
      <w:pPr>
        <w:keepNext/>
        <w:suppressAutoHyphens/>
        <w:spacing w:before="240" w:after="60" w:line="240" w:lineRule="auto"/>
        <w:outlineLvl w:val="1"/>
        <w:rPr>
          <w:rFonts w:ascii="Cambria" w:eastAsia="Calibri" w:hAnsi="Cambria" w:cs="Times New Roman"/>
          <w:bCs/>
          <w:iCs/>
          <w:sz w:val="24"/>
          <w:szCs w:val="24"/>
          <w:lang w:eastAsia="ar-SA"/>
        </w:rPr>
      </w:pPr>
    </w:p>
    <w:p w14:paraId="05C77B03" w14:textId="77777777" w:rsidR="00BE27BA" w:rsidRPr="00BE27BA" w:rsidRDefault="00BE27BA" w:rsidP="00BE27BA">
      <w:pPr>
        <w:spacing w:after="160" w:line="256" w:lineRule="auto"/>
        <w:rPr>
          <w:rFonts w:ascii="Cambria" w:eastAsia="Calibri" w:hAnsi="Cambria" w:cs="Times New Roman"/>
          <w:b/>
          <w:sz w:val="22"/>
          <w:szCs w:val="22"/>
        </w:rPr>
      </w:pPr>
      <w:bookmarkStart w:id="38" w:name="_Toc507071862"/>
      <w:r w:rsidRPr="00BE27BA">
        <w:rPr>
          <w:rFonts w:ascii="Cambria" w:eastAsia="Calibri" w:hAnsi="Cambria" w:cs="Times New Roman"/>
          <w:b/>
          <w:sz w:val="22"/>
          <w:szCs w:val="22"/>
        </w:rPr>
        <w:t>1. Sažetak ocjena kvalitete – tablice</w:t>
      </w:r>
      <w:bookmarkEnd w:id="38"/>
      <w:r w:rsidRPr="00BE27BA">
        <w:rPr>
          <w:rFonts w:ascii="Cambria" w:eastAsia="Calibri" w:hAnsi="Cambria" w:cs="Times New Roman"/>
          <w:b/>
          <w:sz w:val="22"/>
          <w:szCs w:val="22"/>
        </w:rPr>
        <w:t xml:space="preserve"> </w:t>
      </w:r>
    </w:p>
    <w:p w14:paraId="50C6C71B" w14:textId="77777777" w:rsidR="00BE27BA" w:rsidRPr="00BE27BA" w:rsidRDefault="00BE27BA" w:rsidP="00BE27BA">
      <w:pPr>
        <w:spacing w:after="160" w:line="256" w:lineRule="auto"/>
        <w:rPr>
          <w:rFonts w:ascii="Cambria" w:eastAsia="Calibri" w:hAnsi="Cambria" w:cs="Times New Roman"/>
          <w:b/>
          <w:sz w:val="22"/>
          <w:szCs w:val="22"/>
        </w:rPr>
      </w:pPr>
      <w:bookmarkStart w:id="39" w:name="_Toc507071863"/>
    </w:p>
    <w:p w14:paraId="74D1264E" w14:textId="77777777" w:rsidR="00BE27BA" w:rsidRPr="00BE27BA" w:rsidRDefault="00BE27BA" w:rsidP="00BE27BA">
      <w:pPr>
        <w:spacing w:after="160" w:line="256" w:lineRule="auto"/>
        <w:rPr>
          <w:rFonts w:ascii="Cambria" w:eastAsia="Calibri" w:hAnsi="Cambria" w:cs="Times New Roman"/>
          <w:b/>
          <w:sz w:val="22"/>
          <w:szCs w:val="22"/>
        </w:rPr>
      </w:pPr>
      <w:r w:rsidRPr="00BE27BA">
        <w:rPr>
          <w:rFonts w:ascii="Cambria" w:eastAsia="Calibri" w:hAnsi="Cambria" w:cs="Times New Roman"/>
          <w:b/>
          <w:sz w:val="22"/>
          <w:szCs w:val="22"/>
        </w:rPr>
        <w:t>2. Protokol posjeta</w:t>
      </w:r>
      <w:bookmarkEnd w:id="39"/>
    </w:p>
    <w:p w14:paraId="16B773D4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Times New Roman"/>
          <w:b/>
          <w:sz w:val="32"/>
          <w:szCs w:val="32"/>
        </w:rPr>
      </w:pPr>
    </w:p>
    <w:p w14:paraId="16E3384D" w14:textId="77777777" w:rsidR="00BE27BA" w:rsidRPr="00BE27BA" w:rsidRDefault="00BE27BA" w:rsidP="00BE27BA">
      <w:pPr>
        <w:spacing w:after="160" w:line="256" w:lineRule="auto"/>
        <w:rPr>
          <w:rFonts w:ascii="Calibri" w:eastAsia="Calibri" w:hAnsi="Calibri" w:cs="Times New Roman"/>
          <w:sz w:val="22"/>
          <w:szCs w:val="22"/>
        </w:rPr>
      </w:pPr>
      <w:r w:rsidRPr="00BE27BA">
        <w:rPr>
          <w:rFonts w:ascii="Calibri" w:eastAsia="Calibri" w:hAnsi="Calibri" w:cs="Times New Roman"/>
          <w:sz w:val="22"/>
          <w:szCs w:val="22"/>
        </w:rPr>
        <w:br w:type="page"/>
      </w: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842"/>
        <w:gridCol w:w="1558"/>
        <w:gridCol w:w="1700"/>
        <w:gridCol w:w="1525"/>
      </w:tblGrid>
      <w:tr w:rsidR="00BE27BA" w:rsidRPr="00BE27BA" w14:paraId="0EBBB74E" w14:textId="77777777" w:rsidTr="00BE27BA">
        <w:trPr>
          <w:trHeight w:val="835"/>
        </w:trPr>
        <w:tc>
          <w:tcPr>
            <w:tcW w:w="9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5F3A2DD" w14:textId="77777777" w:rsidR="00BE27BA" w:rsidRPr="00BE27BA" w:rsidRDefault="00BE27BA" w:rsidP="00BE27BA">
            <w:pPr>
              <w:spacing w:after="160" w:line="276" w:lineRule="auto"/>
              <w:jc w:val="center"/>
              <w:rPr>
                <w:rFonts w:ascii="Cambria" w:eastAsia="Calibri" w:hAnsi="Cambria" w:cs="Arial"/>
                <w:i/>
                <w:sz w:val="36"/>
                <w:szCs w:val="36"/>
              </w:rPr>
            </w:pPr>
            <w:r w:rsidRPr="00BE27BA">
              <w:rPr>
                <w:rFonts w:ascii="Cambria" w:eastAsia="Calibri" w:hAnsi="Cambria" w:cs="Arial"/>
                <w:i/>
                <w:sz w:val="32"/>
                <w:szCs w:val="36"/>
              </w:rPr>
              <w:lastRenderedPageBreak/>
              <w:t>Ocjena razine kvalitete po temama</w:t>
            </w:r>
          </w:p>
        </w:tc>
      </w:tr>
      <w:tr w:rsidR="00BE27BA" w:rsidRPr="00BE27BA" w14:paraId="4282B5F2" w14:textId="77777777" w:rsidTr="00BE27B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D59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8"/>
                <w:szCs w:val="28"/>
              </w:rPr>
              <w:t>Naziv teme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6132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Standard nije ispunjen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92DA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Minimalna ispunjenost standarda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8CB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Zadovoljavajuća ispunjenost standarda</w:t>
            </w: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B6C3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Standard ispunjen u potpunosti </w:t>
            </w:r>
          </w:p>
        </w:tc>
      </w:tr>
      <w:tr w:rsidR="00BE27BA" w:rsidRPr="00BE27BA" w14:paraId="3F115250" w14:textId="77777777" w:rsidTr="00BE27BA">
        <w:trPr>
          <w:trHeight w:val="98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AE174" w14:textId="77777777" w:rsidR="00BE27BA" w:rsidRPr="00BE27BA" w:rsidRDefault="00BE27BA" w:rsidP="00BE27BA">
            <w:pPr>
              <w:spacing w:after="160" w:line="276" w:lineRule="auto"/>
              <w:ind w:left="142" w:hanging="142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I. Upravljanje visokim učilištem i osiguravanje kvalitete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7DF2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D37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8A4A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1A8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4283B7AB" w14:textId="77777777" w:rsidTr="00BE27BA">
        <w:trPr>
          <w:trHeight w:val="86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F9EA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II. Studijski programi i programi cjeloživotnog učenja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537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048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720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5F3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79C6C237" w14:textId="77777777" w:rsidTr="00BE27BA">
        <w:trPr>
          <w:trHeight w:val="83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EA2B" w14:textId="77777777" w:rsidR="00BE27BA" w:rsidRPr="00BE27BA" w:rsidRDefault="00BE27BA" w:rsidP="00BE27BA">
            <w:pPr>
              <w:spacing w:after="160" w:line="276" w:lineRule="auto"/>
              <w:ind w:left="284" w:hanging="284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III. Učenje i poučavanje usmjereno na studenta – nastavni proces i podrška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65A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EFC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173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206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7E7536BC" w14:textId="77777777" w:rsidTr="00BE27BA">
        <w:trPr>
          <w:trHeight w:val="83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BE07" w14:textId="77777777" w:rsidR="00BE27BA" w:rsidRPr="00BE27BA" w:rsidRDefault="00BE27BA" w:rsidP="00BE27BA">
            <w:pPr>
              <w:spacing w:after="160" w:line="276" w:lineRule="auto"/>
              <w:ind w:left="284" w:hanging="284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IV. Nastavnički kapaciteti i infrastruktura visokog učilišta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EAB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001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2663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850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64E21E25" w14:textId="77777777" w:rsidTr="00BE27BA">
        <w:trPr>
          <w:trHeight w:val="84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1C387" w14:textId="77777777" w:rsidR="00BE27BA" w:rsidRPr="00BE27BA" w:rsidRDefault="00BE27BA" w:rsidP="00BE27BA">
            <w:pPr>
              <w:spacing w:after="160" w:line="276" w:lineRule="auto"/>
              <w:ind w:left="284" w:hanging="284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V. Znanstvena/umjetnička i stručna djelatnost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0E5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E535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C0E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4EE2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14:paraId="51AB5D90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36313B46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19BBBDBB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526A657B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56C40283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38A14BD5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1EE707F7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2029638D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6EDCE360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344F100E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844"/>
        <w:gridCol w:w="1559"/>
        <w:gridCol w:w="1694"/>
        <w:gridCol w:w="6"/>
        <w:gridCol w:w="1380"/>
      </w:tblGrid>
      <w:tr w:rsidR="00BE27BA" w:rsidRPr="00BE27BA" w14:paraId="071A9F09" w14:textId="77777777" w:rsidTr="00BE27BA">
        <w:trPr>
          <w:trHeight w:val="835"/>
        </w:trPr>
        <w:tc>
          <w:tcPr>
            <w:tcW w:w="9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5827BA15" w14:textId="77777777" w:rsidR="00BE27BA" w:rsidRPr="00BE27BA" w:rsidRDefault="00BE27BA" w:rsidP="00BE27BA">
            <w:pPr>
              <w:spacing w:after="160" w:line="276" w:lineRule="auto"/>
              <w:jc w:val="center"/>
              <w:rPr>
                <w:rFonts w:ascii="Cambria" w:eastAsia="Calibri" w:hAnsi="Cambria" w:cs="Arial"/>
                <w:i/>
                <w:sz w:val="36"/>
                <w:szCs w:val="36"/>
              </w:rPr>
            </w:pPr>
            <w:r w:rsidRPr="00BE27BA">
              <w:rPr>
                <w:rFonts w:ascii="Cambria" w:eastAsia="Calibri" w:hAnsi="Cambria" w:cs="Arial"/>
                <w:i/>
                <w:sz w:val="32"/>
                <w:szCs w:val="36"/>
              </w:rPr>
              <w:lastRenderedPageBreak/>
              <w:t>Ocjena razine kvalitete po standardima</w:t>
            </w:r>
          </w:p>
        </w:tc>
      </w:tr>
      <w:tr w:rsidR="00BE27BA" w:rsidRPr="00BE27BA" w14:paraId="2CA098FF" w14:textId="77777777" w:rsidTr="00BE27BA">
        <w:trPr>
          <w:trHeight w:val="56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3C2D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2"/>
                <w:szCs w:val="22"/>
              </w:rPr>
            </w:pP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t>I.</w:t>
            </w:r>
            <w:r w:rsidRPr="00BE27BA">
              <w:rPr>
                <w:rFonts w:ascii="Cambria" w:eastAsia="Calibri" w:hAnsi="Cambria" w:cs="Arial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t>Upravljanje visokim učilištem i osiguravanje kvalitete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3A4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87A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Minimalna ispunjenost standarda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49F7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Zadovoljavajuća ispunjenost standarda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0F2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BE27BA" w:rsidRPr="00BE27BA" w14:paraId="01727773" w14:textId="77777777" w:rsidTr="00BE27BA">
        <w:trPr>
          <w:trHeight w:val="9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81A474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1.1. Misija visokog učilišta usmjerava proces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operativnog planiranja i razvoj procesa osiguravanja kvalitete.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D441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E86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F2B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1A6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3E80F1FA" w14:textId="77777777" w:rsidTr="00BE27BA">
        <w:trPr>
          <w:trHeight w:val="9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5D39B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1.2.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učilište definiralo je unutarnji ustroj i procese kojima se odgovorno, učinkovito i djelotvorno upravlja te su u procese odlučivanja uključeni dionici visokog učilišta.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F6A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F7E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9CD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30E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73FFCF61" w14:textId="77777777" w:rsidTr="00BE27BA">
        <w:trPr>
          <w:trHeight w:val="9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3CFE3A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1.3.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učilište osigurava prikupljanje, analizu i korištenje informacija relevantnih za učinkovito upravljanje svim aktivnostima te objavljuje informacije o svom radu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63B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772F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67D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65F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7536B17A" w14:textId="77777777" w:rsidTr="00BE27BA">
        <w:trPr>
          <w:trHeight w:val="9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C3B8D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1.4.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učilište podupire etičnost i transparentnost rada, akademski integritet i slobode te sprječava sve oblike neetičnog ponašanja, netolerancije i diskriminacije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7130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F3B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291F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8C7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31762B33" w14:textId="77777777" w:rsidTr="00BE27BA">
        <w:trPr>
          <w:trHeight w:val="8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437AC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1.5.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Sustav osiguravanja kvalitete periodički se unapređuje i revidira temeljem rezultata provedbe redovnih postupaka unutarnjeg i vanjskog osiguravanja kvalitete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D5A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F5D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D29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694C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14:paraId="1D641102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9285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1"/>
        <w:gridCol w:w="1843"/>
        <w:gridCol w:w="1559"/>
        <w:gridCol w:w="1699"/>
        <w:gridCol w:w="1383"/>
      </w:tblGrid>
      <w:tr w:rsidR="00BE27BA" w:rsidRPr="00BE27BA" w14:paraId="02503A05" w14:textId="77777777" w:rsidTr="00BE27BA">
        <w:trPr>
          <w:trHeight w:val="835"/>
        </w:trPr>
        <w:tc>
          <w:tcPr>
            <w:tcW w:w="9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2ED3D2A" w14:textId="77777777" w:rsidR="00BE27BA" w:rsidRPr="00BE27BA" w:rsidRDefault="00BE27BA" w:rsidP="00BE27BA">
            <w:pPr>
              <w:spacing w:after="160"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BE27BA">
              <w:rPr>
                <w:rFonts w:ascii="Cambria" w:eastAsia="Calibri" w:hAnsi="Cambria" w:cs="Arial"/>
                <w:i/>
                <w:sz w:val="32"/>
                <w:szCs w:val="36"/>
              </w:rPr>
              <w:t>Ocjena razine kvalitete po standardima</w:t>
            </w:r>
          </w:p>
        </w:tc>
      </w:tr>
      <w:tr w:rsidR="00BE27BA" w:rsidRPr="00BE27BA" w14:paraId="3EE6FD8B" w14:textId="77777777" w:rsidTr="00BE27BA">
        <w:trPr>
          <w:trHeight w:val="705"/>
        </w:trPr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E896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2"/>
                <w:szCs w:val="22"/>
              </w:rPr>
            </w:pP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lastRenderedPageBreak/>
              <w:t>II.</w:t>
            </w:r>
            <w:r w:rsidRPr="00BE27BA">
              <w:rPr>
                <w:rFonts w:ascii="Cambria" w:eastAsia="Calibri" w:hAnsi="Cambria" w:cs="Arial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t>Studijski programi i programi cjeloživotnog učenja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A78C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96AC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Minimalna ispunjenost standarda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218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Zadovoljavajuća ispunjenost standarda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F8FA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BE27BA" w:rsidRPr="00BE27BA" w14:paraId="0F3A6698" w14:textId="77777777" w:rsidTr="00BE27BA">
        <w:trPr>
          <w:trHeight w:val="989"/>
        </w:trPr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E998B5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2.1. </w:t>
            </w:r>
            <w:r w:rsidRPr="00BE27BA">
              <w:rPr>
                <w:rFonts w:ascii="Cambria" w:eastAsia="Calibri" w:hAnsi="Cambria" w:cs="Calibri"/>
                <w:bCs/>
                <w:sz w:val="20"/>
                <w:szCs w:val="20"/>
              </w:rPr>
              <w:t>Predviđeni ishodi učenja studijskog programa u skladu su s kompetencijama koje student treba steći završetkom studija i odgovaraju razini HKO-a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3A49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EAEE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83FD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DAE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4BC4E204" w14:textId="77777777" w:rsidTr="00BE27BA">
        <w:trPr>
          <w:trHeight w:val="989"/>
        </w:trPr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7E96E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2.2. </w:t>
            </w:r>
            <w:r w:rsidRPr="00BE27BA">
              <w:rPr>
                <w:rFonts w:ascii="Cambria" w:eastAsia="Calibri" w:hAnsi="Cambria" w:cs="Calibri"/>
                <w:bCs/>
                <w:sz w:val="20"/>
                <w:szCs w:val="20"/>
              </w:rPr>
              <w:t>Visoko učilište ima uspostavljene procese za planiranje i razvoj novih te praćenje i periodičku reviziju postojećih studijskih programa. Time se osigurava suvremenost programa i usklađenost sadržaja studijskih programa s najnovijim znanstvenim / umjetničkim / stručnim spoznajama.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10DC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9E1D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A7D9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15E2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3794855C" w14:textId="77777777" w:rsidTr="00BE27BA">
        <w:trPr>
          <w:trHeight w:val="989"/>
        </w:trPr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B1F9EF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2.3.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Studentska je praksa sastavni dio studijskih programa, gdje je to primjenjivo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A96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979F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85E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6610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346080F5" w14:textId="77777777" w:rsidTr="00BE27BA">
        <w:trPr>
          <w:trHeight w:val="989"/>
        </w:trPr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7CCE905" w14:textId="77777777" w:rsidR="00BE27BA" w:rsidRPr="00BE27BA" w:rsidRDefault="00BE27BA" w:rsidP="00BE27BA">
            <w:pPr>
              <w:spacing w:after="160" w:line="256" w:lineRule="auto"/>
              <w:jc w:val="both"/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2.4.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Osiguravanje kvalitete programa cjeloživotnog učenja dio je unutarnjeg sustava osiguravanja kvalitete visokog učilišta. Time se osigurava suvremenost tih programa i njihova usklađenost s aktualnim društvenim potrebama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4536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0C0E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45A9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35CE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14:paraId="75400BD2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351268CE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52A8321A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1"/>
        <w:gridCol w:w="1843"/>
        <w:gridCol w:w="1419"/>
        <w:gridCol w:w="1695"/>
        <w:gridCol w:w="6"/>
        <w:gridCol w:w="1381"/>
      </w:tblGrid>
      <w:tr w:rsidR="00BE27BA" w:rsidRPr="00BE27BA" w14:paraId="5162FA72" w14:textId="77777777" w:rsidTr="00BE27BA">
        <w:trPr>
          <w:trHeight w:val="835"/>
        </w:trPr>
        <w:tc>
          <w:tcPr>
            <w:tcW w:w="92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19970336" w14:textId="77777777" w:rsidR="00BE27BA" w:rsidRPr="00BE27BA" w:rsidRDefault="00BE27BA" w:rsidP="00BE27BA">
            <w:pPr>
              <w:spacing w:after="160"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BE27BA">
              <w:rPr>
                <w:rFonts w:ascii="Cambria" w:eastAsia="Calibri" w:hAnsi="Cambria" w:cs="Arial"/>
                <w:i/>
                <w:sz w:val="32"/>
                <w:szCs w:val="36"/>
              </w:rPr>
              <w:t>Ocjena razine kvalitete po standardima</w:t>
            </w:r>
          </w:p>
        </w:tc>
      </w:tr>
      <w:tr w:rsidR="00BE27BA" w:rsidRPr="00BE27BA" w14:paraId="4DFE8ECA" w14:textId="77777777" w:rsidTr="00BE27BA">
        <w:trPr>
          <w:trHeight w:val="84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BA5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2"/>
                <w:szCs w:val="22"/>
              </w:rPr>
            </w:pP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lastRenderedPageBreak/>
              <w:t>III.</w:t>
            </w:r>
            <w:r w:rsidRPr="00BE27BA">
              <w:rPr>
                <w:rFonts w:ascii="Cambria" w:eastAsia="Calibri" w:hAnsi="Cambria" w:cs="Arial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i/>
                <w:sz w:val="22"/>
                <w:szCs w:val="22"/>
                <w:lang w:val="en-US"/>
              </w:rPr>
              <w:t>Učenje i poučavanje usmjereno na studenta – nastavni proces i podrška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0382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37F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Minimalna ispunjenost standarda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7F73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Zadovoljavajuća ispunjenost standarda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3D5D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BE27BA" w:rsidRPr="00BE27BA" w14:paraId="3881659F" w14:textId="77777777" w:rsidTr="00BE27BA">
        <w:trPr>
          <w:trHeight w:val="98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9B8A96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3.1.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Učenje i poučavanje usmjereni su na studenta i osiguravaju postizanje svih predviđenih ishoda učenja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708D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A093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CA4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F32E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1B7C87F2" w14:textId="77777777" w:rsidTr="00BE27BA">
        <w:trPr>
          <w:trHeight w:val="98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7244F1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3.2.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Vrednovanje i ocjenjivanje objektivno je i dosljedno te osigurava postizanje svih predviđenih ishoda učenja.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B066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0E66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48AA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75B0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10C3CCF0" w14:textId="77777777" w:rsidTr="00BE27BA">
        <w:trPr>
          <w:trHeight w:val="72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378055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3.3.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Uvjeti upisa i napredovanja studenata, priznavanja i certificiranja jasni su, javno objavljeni i dosljedno se primjenjuju.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A2F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8632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9F7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54DB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5F237B2D" w14:textId="77777777" w:rsidTr="00BE27BA">
        <w:trPr>
          <w:trHeight w:val="76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299CA0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3.4.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učilište osigurava dostatne i lako dostupne resurse za podršku studentima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939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A76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060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C11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217B6367" w14:textId="77777777" w:rsidTr="00BE27BA">
        <w:trPr>
          <w:trHeight w:val="81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3955C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3.5.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učilište osigurava povoljne uvjete i podršku studentima koji se uključuju u programe međunarodne odlazne i dolazne mobilnosti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54E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8A5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D16F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33B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14:paraId="15A13193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63F78EFF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2B35A820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447FA526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6FEF6E41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4F65B071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1E042BA3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pPr w:leftFromText="180" w:rightFromText="180" w:bottomFromText="160" w:vertAnchor="text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843"/>
        <w:gridCol w:w="1418"/>
        <w:gridCol w:w="1701"/>
        <w:gridCol w:w="1381"/>
      </w:tblGrid>
      <w:tr w:rsidR="00BE27BA" w:rsidRPr="00BE27BA" w14:paraId="34A7F821" w14:textId="77777777" w:rsidTr="00BE27BA">
        <w:trPr>
          <w:trHeight w:val="835"/>
        </w:trPr>
        <w:tc>
          <w:tcPr>
            <w:tcW w:w="9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10AC157" w14:textId="77777777" w:rsidR="00BE27BA" w:rsidRPr="00BE27BA" w:rsidRDefault="00BE27BA" w:rsidP="00BE27BA">
            <w:pPr>
              <w:spacing w:after="160"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BE27BA">
              <w:rPr>
                <w:rFonts w:ascii="Cambria" w:eastAsia="Calibri" w:hAnsi="Cambria" w:cs="Arial"/>
                <w:i/>
                <w:sz w:val="32"/>
                <w:szCs w:val="36"/>
              </w:rPr>
              <w:t>Ocjena razine kvalitete po standardima</w:t>
            </w:r>
          </w:p>
        </w:tc>
      </w:tr>
      <w:tr w:rsidR="00BE27BA" w:rsidRPr="00BE27BA" w14:paraId="7418CC1F" w14:textId="77777777" w:rsidTr="00BE27BA">
        <w:trPr>
          <w:trHeight w:val="85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6D57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2"/>
                <w:szCs w:val="22"/>
              </w:rPr>
            </w:pP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lastRenderedPageBreak/>
              <w:t>IV.</w:t>
            </w:r>
            <w:r w:rsidRPr="00BE27BA">
              <w:rPr>
                <w:rFonts w:ascii="Cambria" w:eastAsia="Calibri" w:hAnsi="Cambria" w:cs="Arial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i/>
                <w:sz w:val="22"/>
                <w:szCs w:val="22"/>
                <w:lang w:val="en-US"/>
              </w:rPr>
              <w:t>Nastavnički kapaciteti i infrastruktura visokog učilišta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7268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D875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Minimalna ispunjenost standarda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D27E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Zadovoljavajuća ispunjenost standarda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FF3C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BE27BA" w:rsidRPr="00BE27BA" w14:paraId="4BAB24D0" w14:textId="77777777" w:rsidTr="00BE27BA">
        <w:trPr>
          <w:trHeight w:val="71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5BBA7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4.1. </w:t>
            </w:r>
            <w:r w:rsidRPr="00BE27BA">
              <w:rPr>
                <w:rFonts w:ascii="Cambria" w:eastAsia="Calibri" w:hAnsi="Cambria" w:cs="Arial"/>
                <w:sz w:val="20"/>
                <w:szCs w:val="20"/>
                <w:lang w:val="en-US"/>
              </w:rPr>
              <w:t>Visoko učilište osigurava odgovarajuće nastavničke kapacitete.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E701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964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8BB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4EED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591D82F0" w14:textId="77777777" w:rsidTr="00BE27BA">
        <w:trPr>
          <w:trHeight w:val="98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FB02BA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4.2</w:t>
            </w:r>
            <w:r w:rsidRPr="00BE27BA">
              <w:rPr>
                <w:rFonts w:ascii="Calibri" w:eastAsia="Calibri" w:hAnsi="Calibri" w:cs="Times New Roman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Zapošljavanje, napredovanje i reizbor nastavnika temelje se na objektivnim i transparentnim postupcima koji uključuju vrednovanje izvrsnosti</w:t>
            </w:r>
            <w:r w:rsidRPr="00BE27BA">
              <w:rPr>
                <w:rFonts w:ascii="Cambria" w:eastAsia="Calibri" w:hAnsi="Cambria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8B68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F773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63D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969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7105387D" w14:textId="77777777" w:rsidTr="00BE27BA">
        <w:trPr>
          <w:trHeight w:val="82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C3507B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4.3. Visoko učilište pruža podršku nastavnicima u njihovu profesionalnom razvoju.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662E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2D2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21E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FFC0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1A002AE3" w14:textId="77777777" w:rsidTr="00BE27BA">
        <w:trPr>
          <w:trHeight w:val="81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55155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4.4. Prostor, oprema i cjelokupna infrastruktura odgovarajući su za obavljanje nastavne, znanstvene/umjetničke i stručne djelatnosti.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5CE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1F7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B2DF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E0C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4C7B266A" w14:textId="77777777" w:rsidTr="00BE27BA">
        <w:trPr>
          <w:trHeight w:val="26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379F71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4.5. </w:t>
            </w:r>
            <w:r w:rsidRPr="00BE27BA">
              <w:rPr>
                <w:rFonts w:ascii="Calibri" w:eastAsia="Calibri" w:hAnsi="Calibri" w:cs="Times New Roman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Knjižnica i njezina opremljenost te pristup dodatnim sadržajima osiguravaju dostupnost literature i knjižničnih usluga za potrebe kvalitetna studiranja i kvalitetne znanstveno-nastavne/umjetničko-nastavne djelatnosti.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2923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003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27D9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5B9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6BA413C9" w14:textId="77777777" w:rsidTr="00BE27BA">
        <w:trPr>
          <w:trHeight w:val="81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B7D8ED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>4.6. Visoko učilište osigurava potrebna financijska sredstva za obavljanje nastavne, znanstvene i stručne djelatnosti.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DC23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B33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44381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E8A8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14:paraId="2017A318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1842"/>
        <w:gridCol w:w="1560"/>
        <w:gridCol w:w="1701"/>
        <w:gridCol w:w="1381"/>
      </w:tblGrid>
      <w:tr w:rsidR="00BE27BA" w:rsidRPr="00BE27BA" w14:paraId="1FF13289" w14:textId="77777777" w:rsidTr="00BE27BA">
        <w:trPr>
          <w:trHeight w:val="835"/>
        </w:trPr>
        <w:tc>
          <w:tcPr>
            <w:tcW w:w="9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45D88EF5" w14:textId="77777777" w:rsidR="00BE27BA" w:rsidRPr="00BE27BA" w:rsidRDefault="00BE27BA" w:rsidP="00BE27BA">
            <w:pPr>
              <w:spacing w:after="160"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BE27BA">
              <w:rPr>
                <w:rFonts w:ascii="Cambria" w:eastAsia="Calibri" w:hAnsi="Cambria" w:cs="Arial"/>
                <w:i/>
                <w:sz w:val="32"/>
                <w:szCs w:val="36"/>
              </w:rPr>
              <w:t>Ocjena razine kvalitete po standardima</w:t>
            </w:r>
          </w:p>
        </w:tc>
      </w:tr>
      <w:tr w:rsidR="00BE27BA" w:rsidRPr="00BE27BA" w14:paraId="473D7EDF" w14:textId="77777777" w:rsidTr="00BE27BA">
        <w:trPr>
          <w:trHeight w:val="705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69F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2"/>
                <w:szCs w:val="22"/>
              </w:rPr>
            </w:pPr>
            <w:r w:rsidRPr="00BE27BA">
              <w:rPr>
                <w:rFonts w:ascii="Cambria" w:eastAsia="Calibri" w:hAnsi="Cambria" w:cs="Arial"/>
                <w:i/>
                <w:sz w:val="22"/>
                <w:szCs w:val="22"/>
              </w:rPr>
              <w:lastRenderedPageBreak/>
              <w:t>V.</w:t>
            </w:r>
            <w:r w:rsidRPr="00BE27BA">
              <w:rPr>
                <w:rFonts w:ascii="Cambria" w:eastAsia="Calibri" w:hAnsi="Cambria" w:cs="Arial"/>
                <w:sz w:val="22"/>
                <w:szCs w:val="22"/>
              </w:rPr>
              <w:t xml:space="preserve"> </w:t>
            </w:r>
            <w:r w:rsidRPr="00BE27BA">
              <w:rPr>
                <w:rFonts w:ascii="Cambria" w:eastAsia="Calibri" w:hAnsi="Cambria" w:cs="Arial"/>
                <w:i/>
                <w:sz w:val="22"/>
                <w:szCs w:val="22"/>
                <w:lang w:val="en-US"/>
              </w:rPr>
              <w:t>Znanstvena/umjetnička i stručna djelatnost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A0B69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49D7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Minimalna ispunjenost standarda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9419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Zadovoljavajuća ispunjenost standarda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6C8A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BE27BA"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BE27BA" w:rsidRPr="00BE27BA" w14:paraId="25B6D8AB" w14:textId="77777777" w:rsidTr="00BE27BA">
        <w:trPr>
          <w:trHeight w:val="98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390BA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5.1.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je učilište prepoznatljivo po znanstveno-istraživačkim i/ili umjetničkim postignućima u svim znanstvenim poljima u kojima izvodi studije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BD7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D90D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A3417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21C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19AE6E62" w14:textId="77777777" w:rsidTr="00BE27BA">
        <w:trPr>
          <w:trHeight w:val="98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A2E34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5.2.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je učilište prepoznatljivo po stručnim postignućima u svim poljima u kojima izvodi stručne studije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5D562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129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7D7A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A1D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015B017A" w14:textId="77777777" w:rsidTr="00BE27BA">
        <w:trPr>
          <w:trHeight w:val="98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3CD69E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5.3. </w:t>
            </w:r>
            <w:r w:rsidRPr="00BE27BA">
              <w:rPr>
                <w:rFonts w:ascii="Cambria" w:eastAsia="Calibri" w:hAnsi="Cambria" w:cs="Times New Roman"/>
                <w:bCs/>
                <w:iCs/>
                <w:sz w:val="20"/>
                <w:szCs w:val="20"/>
              </w:rPr>
              <w:t>Visoko učilište utječe znanstvenim i/ili umjetničkim radom svojih nastavnika na gospodarstvo i društvo u cjelini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E8D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252F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6169D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5E0E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5EFD2E2B" w14:textId="77777777" w:rsidTr="00BE27BA">
        <w:trPr>
          <w:trHeight w:val="75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545640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5.4. </w:t>
            </w:r>
            <w:r w:rsidRPr="00BE27BA">
              <w:rPr>
                <w:rFonts w:ascii="Cambria" w:eastAsia="Cambria" w:hAnsi="Cambria" w:cs="Times New Roman"/>
                <w:bCs/>
                <w:iCs/>
                <w:sz w:val="20"/>
                <w:szCs w:val="20"/>
              </w:rPr>
              <w:t>Doktorski studiji visokog učilišta usklađeni su sa strateškim programom visokog učilišta, suvremenim znanstvenim/umjetničkim dostignućima, standardima struke i međunarodno prihvaćenim standardima kvalitetna doktorskog obrazovanja, gdje je primjenjivo</w:t>
            </w:r>
            <w:r w:rsidRPr="00BE27BA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A02F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6DC44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ECD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C4EB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BE27BA" w:rsidRPr="00BE27BA" w14:paraId="3C38B992" w14:textId="77777777" w:rsidTr="00BE27BA">
        <w:trPr>
          <w:trHeight w:val="812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1E11205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BE27BA">
              <w:rPr>
                <w:rFonts w:ascii="Cambria" w:eastAsia="Calibri" w:hAnsi="Cambria" w:cs="Arial"/>
                <w:sz w:val="20"/>
                <w:szCs w:val="20"/>
              </w:rPr>
              <w:t xml:space="preserve">5.5. </w:t>
            </w:r>
            <w:r w:rsidRPr="00BE27BA">
              <w:rPr>
                <w:rFonts w:ascii="Cambria" w:eastAsia="Cambria" w:hAnsi="Cambria" w:cs="Times New Roman"/>
                <w:bCs/>
                <w:iCs/>
                <w:sz w:val="20"/>
                <w:szCs w:val="20"/>
              </w:rPr>
              <w:t>Visoko učilište u svojim aktivnostima, procesima i aktima primjenjuje načela otvorene znanosti.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D20F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3A5C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AFB8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6E696" w14:textId="77777777" w:rsidR="00BE27BA" w:rsidRPr="00BE27BA" w:rsidRDefault="00BE27BA" w:rsidP="00BE27BA">
            <w:pPr>
              <w:spacing w:after="160"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14:paraId="6733EEE7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4E60FE17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7A00A0F4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052BA05D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75B3BCAA" w14:textId="77777777" w:rsidR="00BE27BA" w:rsidRPr="00BE27BA" w:rsidRDefault="00BE27BA" w:rsidP="00BE27BA">
      <w:pPr>
        <w:spacing w:after="160" w:line="276" w:lineRule="auto"/>
        <w:rPr>
          <w:rFonts w:ascii="Cambria" w:eastAsia="Calibri" w:hAnsi="Cambria" w:cs="Arial"/>
          <w:sz w:val="32"/>
          <w:szCs w:val="32"/>
        </w:rPr>
      </w:pPr>
    </w:p>
    <w:p w14:paraId="6A793627" w14:textId="07703BCD" w:rsidR="00BE27BA" w:rsidRDefault="00BE27BA" w:rsidP="00BE27BA">
      <w:pPr>
        <w:keepNext/>
        <w:suppressAutoHyphens/>
        <w:spacing w:before="240" w:after="60" w:line="276" w:lineRule="auto"/>
        <w:jc w:val="both"/>
        <w:outlineLvl w:val="0"/>
        <w:rPr>
          <w:rFonts w:ascii="Cambria" w:eastAsia="Calibri" w:hAnsi="Cambria" w:cs="Times New Roman"/>
          <w:b/>
          <w:bCs/>
          <w:kern w:val="32"/>
          <w:sz w:val="28"/>
          <w:szCs w:val="32"/>
          <w:lang w:eastAsia="ar-SA"/>
        </w:rPr>
      </w:pPr>
      <w:bookmarkStart w:id="40" w:name="_Toc207959324"/>
      <w:r w:rsidRPr="00BE27BA">
        <w:rPr>
          <w:rFonts w:ascii="Cambria" w:eastAsia="Calibri" w:hAnsi="Cambria" w:cs="Times New Roman"/>
          <w:b/>
          <w:bCs/>
          <w:kern w:val="32"/>
          <w:sz w:val="28"/>
          <w:szCs w:val="32"/>
          <w:lang w:eastAsia="ar-SA"/>
        </w:rPr>
        <w:lastRenderedPageBreak/>
        <w:t>PROTOKOL POSJETA</w:t>
      </w:r>
      <w:bookmarkEnd w:id="40"/>
    </w:p>
    <w:p w14:paraId="221814AA" w14:textId="77777777" w:rsidR="00BE27BA" w:rsidRDefault="00BE27BA">
      <w:pPr>
        <w:spacing w:after="0" w:line="240" w:lineRule="auto"/>
        <w:rPr>
          <w:rFonts w:ascii="Cambria" w:eastAsia="Calibri" w:hAnsi="Cambria" w:cs="Times New Roman"/>
          <w:b/>
          <w:bCs/>
          <w:kern w:val="32"/>
          <w:sz w:val="28"/>
          <w:szCs w:val="32"/>
          <w:lang w:eastAsia="ar-SA"/>
        </w:rPr>
      </w:pPr>
      <w:r>
        <w:rPr>
          <w:rFonts w:ascii="Cambria" w:eastAsia="Calibri" w:hAnsi="Cambria" w:cs="Times New Roman"/>
          <w:b/>
          <w:bCs/>
          <w:kern w:val="32"/>
          <w:sz w:val="28"/>
          <w:szCs w:val="32"/>
          <w:lang w:eastAsia="ar-SA"/>
        </w:rPr>
        <w:br w:type="page"/>
      </w:r>
    </w:p>
    <w:p w14:paraId="36288EAC" w14:textId="395C3989" w:rsidR="00BE27BA" w:rsidRPr="00BE27BA" w:rsidRDefault="00BE27BA" w:rsidP="00BE27BA">
      <w:pPr>
        <w:keepNext/>
        <w:suppressAutoHyphens/>
        <w:spacing w:before="240" w:after="60" w:line="276" w:lineRule="auto"/>
        <w:jc w:val="both"/>
        <w:outlineLvl w:val="0"/>
        <w:rPr>
          <w:rFonts w:ascii="Cambria" w:eastAsia="Calibri" w:hAnsi="Cambria" w:cs="Times New Roman"/>
          <w:b/>
          <w:bCs/>
          <w:kern w:val="32"/>
          <w:sz w:val="28"/>
          <w:szCs w:val="32"/>
          <w:lang w:eastAsia="ar-SA"/>
        </w:rPr>
      </w:pPr>
      <w:bookmarkStart w:id="41" w:name="_Toc207959325"/>
      <w:r w:rsidRPr="00BE27BA">
        <w:rPr>
          <w:rFonts w:ascii="Cambria" w:eastAsia="Calibri" w:hAnsi="Cambria" w:cs="Times New Roman"/>
          <w:b/>
          <w:bCs/>
          <w:kern w:val="32"/>
          <w:sz w:val="28"/>
          <w:szCs w:val="32"/>
          <w:lang w:eastAsia="ar-SA"/>
        </w:rPr>
        <w:lastRenderedPageBreak/>
        <w:t>SAŽETAK</w:t>
      </w:r>
      <w:bookmarkEnd w:id="41"/>
    </w:p>
    <w:p w14:paraId="4CF62AEF" w14:textId="77777777" w:rsidR="00BE27BA" w:rsidRPr="00BE27BA" w:rsidRDefault="00BE27BA" w:rsidP="00BE27BA">
      <w:pPr>
        <w:spacing w:after="160" w:line="276" w:lineRule="auto"/>
        <w:jc w:val="both"/>
        <w:rPr>
          <w:rFonts w:ascii="Cambria" w:eastAsia="Calibri" w:hAnsi="Cambria" w:cs="Arial"/>
          <w:sz w:val="32"/>
          <w:szCs w:val="32"/>
        </w:rPr>
      </w:pPr>
    </w:p>
    <w:p w14:paraId="1AD9F37C" w14:textId="77777777" w:rsidR="00BE27BA" w:rsidRPr="00BE27BA" w:rsidRDefault="00BE27BA" w:rsidP="00BE27BA">
      <w:pPr>
        <w:spacing w:after="160" w:line="256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CC141CF" w14:textId="77777777" w:rsidR="00CA0F91" w:rsidRPr="00CA0F91" w:rsidRDefault="00CA0F91" w:rsidP="00CA0F91"/>
    <w:sectPr w:rsidR="00CA0F91" w:rsidRPr="00CA0F91" w:rsidSect="00BE27BA">
      <w:headerReference w:type="default" r:id="rId7"/>
      <w:pgSz w:w="11906" w:h="16838"/>
      <w:pgMar w:top="1418" w:right="1418" w:bottom="1418" w:left="1418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631241" w14:textId="77777777" w:rsidR="00E83CD0" w:rsidRDefault="00E83CD0" w:rsidP="00D31A26">
      <w:r>
        <w:separator/>
      </w:r>
    </w:p>
  </w:endnote>
  <w:endnote w:type="continuationSeparator" w:id="0">
    <w:p w14:paraId="47C4034A" w14:textId="77777777" w:rsidR="00E83CD0" w:rsidRDefault="00E83CD0" w:rsidP="00D3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witzer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93" w:csb1="00000000"/>
  </w:font>
  <w:font w:name="Switzer Semibold">
    <w:altName w:val="Calibri"/>
    <w:panose1 w:val="00000000000000000000"/>
    <w:charset w:val="4D"/>
    <w:family w:val="auto"/>
    <w:notTrueType/>
    <w:pitch w:val="variable"/>
    <w:sig w:usb0="80000007" w:usb1="10000000" w:usb2="00000000" w:usb3="00000000" w:csb0="00000093" w:csb1="00000000"/>
  </w:font>
  <w:font w:name="Neco">
    <w:altName w:val="Calibri"/>
    <w:panose1 w:val="00000000000000000000"/>
    <w:charset w:val="00"/>
    <w:family w:val="modern"/>
    <w:notTrueType/>
    <w:pitch w:val="variable"/>
    <w:sig w:usb0="80000007" w:usb1="00000001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EB44B" w14:textId="77777777" w:rsidR="00E83CD0" w:rsidRDefault="00E83CD0" w:rsidP="00D31A26">
      <w:r>
        <w:separator/>
      </w:r>
    </w:p>
  </w:footnote>
  <w:footnote w:type="continuationSeparator" w:id="0">
    <w:p w14:paraId="6BC8219D" w14:textId="77777777" w:rsidR="00E83CD0" w:rsidRDefault="00E83CD0" w:rsidP="00D31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E9D980" w14:textId="6F118778" w:rsidR="00BE27BA" w:rsidRDefault="00BE27BA" w:rsidP="00D31A26">
    <w:pPr>
      <w:pStyle w:val="Header"/>
    </w:pPr>
    <w:r w:rsidRPr="00AB64BE">
      <w:rPr>
        <w:noProof/>
      </w:rPr>
      <w:drawing>
        <wp:anchor distT="0" distB="0" distL="114300" distR="114300" simplePos="0" relativeHeight="251661312" behindDoc="1" locked="0" layoutInCell="1" allowOverlap="1" wp14:anchorId="2395EF04" wp14:editId="2002BEB3">
          <wp:simplePos x="0" y="0"/>
          <wp:positionH relativeFrom="margin">
            <wp:posOffset>4679678</wp:posOffset>
          </wp:positionH>
          <wp:positionV relativeFrom="paragraph">
            <wp:posOffset>48722</wp:posOffset>
          </wp:positionV>
          <wp:extent cx="824760" cy="55836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4760" cy="558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B5F24A" w14:textId="77777777" w:rsidR="00BE27BA" w:rsidRDefault="00BE27BA" w:rsidP="00D31A26">
    <w:pPr>
      <w:pStyle w:val="Header"/>
    </w:pPr>
  </w:p>
  <w:p w14:paraId="680830FB" w14:textId="77777777" w:rsidR="00BE27BA" w:rsidRDefault="00BE27BA" w:rsidP="00D31A26">
    <w:pPr>
      <w:pStyle w:val="Header"/>
    </w:pPr>
  </w:p>
  <w:p w14:paraId="1CED30C6" w14:textId="77777777" w:rsidR="00BE27BA" w:rsidRDefault="00BE27BA" w:rsidP="00D31A26">
    <w:pPr>
      <w:pStyle w:val="Header"/>
    </w:pPr>
  </w:p>
  <w:p w14:paraId="5DA595E3" w14:textId="43F158EC" w:rsidR="00E20A0F" w:rsidRDefault="00BE27BA" w:rsidP="00D31A26">
    <w:pPr>
      <w:pStyle w:val="Header"/>
    </w:pPr>
    <w:r w:rsidRPr="00E20A0F">
      <w:rPr>
        <w:noProof/>
      </w:rPr>
      <w:drawing>
        <wp:anchor distT="0" distB="0" distL="114300" distR="114300" simplePos="0" relativeHeight="251658240" behindDoc="0" locked="0" layoutInCell="1" allowOverlap="1" wp14:anchorId="6060E69E" wp14:editId="295EE72B">
          <wp:simplePos x="0" y="0"/>
          <wp:positionH relativeFrom="page">
            <wp:posOffset>636848</wp:posOffset>
          </wp:positionH>
          <wp:positionV relativeFrom="page">
            <wp:posOffset>148441</wp:posOffset>
          </wp:positionV>
          <wp:extent cx="1697040" cy="1076760"/>
          <wp:effectExtent l="0" t="0" r="0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040" cy="107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C21BD"/>
    <w:multiLevelType w:val="hybridMultilevel"/>
    <w:tmpl w:val="2FCAB05E"/>
    <w:lvl w:ilvl="0" w:tplc="8C1A21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20634F"/>
    <w:multiLevelType w:val="hybridMultilevel"/>
    <w:tmpl w:val="C436DAF0"/>
    <w:lvl w:ilvl="0" w:tplc="3DBCC302">
      <w:start w:val="1"/>
      <w:numFmt w:val="decimal"/>
      <w:lvlText w:val="%1."/>
      <w:lvlJc w:val="left"/>
      <w:pPr>
        <w:ind w:left="360" w:hanging="360"/>
      </w:pPr>
      <w:rPr>
        <w:sz w:val="24"/>
        <w:szCs w:val="28"/>
      </w:rPr>
    </w:lvl>
    <w:lvl w:ilvl="1" w:tplc="AF0843DA">
      <w:start w:val="1"/>
      <w:numFmt w:val="lowerLetter"/>
      <w:lvlText w:val="%2."/>
      <w:lvlJc w:val="left"/>
      <w:pPr>
        <w:ind w:left="1080" w:hanging="360"/>
      </w:pPr>
    </w:lvl>
    <w:lvl w:ilvl="2" w:tplc="4EAEC43C">
      <w:start w:val="1"/>
      <w:numFmt w:val="lowerRoman"/>
      <w:lvlText w:val="%3."/>
      <w:lvlJc w:val="right"/>
      <w:pPr>
        <w:ind w:left="1800" w:hanging="180"/>
      </w:pPr>
    </w:lvl>
    <w:lvl w:ilvl="3" w:tplc="DF3C96BE">
      <w:start w:val="1"/>
      <w:numFmt w:val="decimal"/>
      <w:lvlText w:val="%4."/>
      <w:lvlJc w:val="left"/>
      <w:pPr>
        <w:ind w:left="2520" w:hanging="360"/>
      </w:pPr>
    </w:lvl>
    <w:lvl w:ilvl="4" w:tplc="96DCED2C">
      <w:start w:val="1"/>
      <w:numFmt w:val="lowerLetter"/>
      <w:lvlText w:val="%5."/>
      <w:lvlJc w:val="left"/>
      <w:pPr>
        <w:ind w:left="3240" w:hanging="360"/>
      </w:pPr>
    </w:lvl>
    <w:lvl w:ilvl="5" w:tplc="5C349584">
      <w:start w:val="1"/>
      <w:numFmt w:val="lowerRoman"/>
      <w:lvlText w:val="%6."/>
      <w:lvlJc w:val="right"/>
      <w:pPr>
        <w:ind w:left="3960" w:hanging="180"/>
      </w:pPr>
    </w:lvl>
    <w:lvl w:ilvl="6" w:tplc="700AC9B6">
      <w:start w:val="1"/>
      <w:numFmt w:val="decimal"/>
      <w:lvlText w:val="%7."/>
      <w:lvlJc w:val="left"/>
      <w:pPr>
        <w:ind w:left="4680" w:hanging="360"/>
      </w:pPr>
    </w:lvl>
    <w:lvl w:ilvl="7" w:tplc="F9C22450">
      <w:start w:val="1"/>
      <w:numFmt w:val="lowerLetter"/>
      <w:lvlText w:val="%8."/>
      <w:lvlJc w:val="left"/>
      <w:pPr>
        <w:ind w:left="5400" w:hanging="360"/>
      </w:pPr>
    </w:lvl>
    <w:lvl w:ilvl="8" w:tplc="70FA89BA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79541D"/>
    <w:multiLevelType w:val="hybridMultilevel"/>
    <w:tmpl w:val="26BEC312"/>
    <w:lvl w:ilvl="0" w:tplc="E8D60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70E0A67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B000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64EA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1CD07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E05D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26DD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CEFD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42C9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53FAE"/>
    <w:multiLevelType w:val="hybridMultilevel"/>
    <w:tmpl w:val="C436DAF0"/>
    <w:lvl w:ilvl="0" w:tplc="BAAE56AA">
      <w:start w:val="1"/>
      <w:numFmt w:val="decimal"/>
      <w:lvlText w:val="%1."/>
      <w:lvlJc w:val="left"/>
      <w:pPr>
        <w:ind w:left="360" w:hanging="360"/>
      </w:pPr>
      <w:rPr>
        <w:sz w:val="24"/>
        <w:szCs w:val="28"/>
      </w:rPr>
    </w:lvl>
    <w:lvl w:ilvl="1" w:tplc="529CBF3C">
      <w:start w:val="1"/>
      <w:numFmt w:val="lowerLetter"/>
      <w:lvlText w:val="%2."/>
      <w:lvlJc w:val="left"/>
      <w:pPr>
        <w:ind w:left="1080" w:hanging="360"/>
      </w:pPr>
    </w:lvl>
    <w:lvl w:ilvl="2" w:tplc="D4707D14">
      <w:start w:val="1"/>
      <w:numFmt w:val="lowerRoman"/>
      <w:lvlText w:val="%3."/>
      <w:lvlJc w:val="right"/>
      <w:pPr>
        <w:ind w:left="1800" w:hanging="180"/>
      </w:pPr>
    </w:lvl>
    <w:lvl w:ilvl="3" w:tplc="D3D07E1A">
      <w:start w:val="1"/>
      <w:numFmt w:val="decimal"/>
      <w:lvlText w:val="%4."/>
      <w:lvlJc w:val="left"/>
      <w:pPr>
        <w:ind w:left="2520" w:hanging="360"/>
      </w:pPr>
    </w:lvl>
    <w:lvl w:ilvl="4" w:tplc="164222DA">
      <w:start w:val="1"/>
      <w:numFmt w:val="lowerLetter"/>
      <w:lvlText w:val="%5."/>
      <w:lvlJc w:val="left"/>
      <w:pPr>
        <w:ind w:left="3240" w:hanging="360"/>
      </w:pPr>
    </w:lvl>
    <w:lvl w:ilvl="5" w:tplc="8E26DBFE">
      <w:start w:val="1"/>
      <w:numFmt w:val="lowerRoman"/>
      <w:lvlText w:val="%6."/>
      <w:lvlJc w:val="right"/>
      <w:pPr>
        <w:ind w:left="3960" w:hanging="180"/>
      </w:pPr>
    </w:lvl>
    <w:lvl w:ilvl="6" w:tplc="27265E9A">
      <w:start w:val="1"/>
      <w:numFmt w:val="decimal"/>
      <w:lvlText w:val="%7."/>
      <w:lvlJc w:val="left"/>
      <w:pPr>
        <w:ind w:left="4680" w:hanging="360"/>
      </w:pPr>
    </w:lvl>
    <w:lvl w:ilvl="7" w:tplc="90102374">
      <w:start w:val="1"/>
      <w:numFmt w:val="lowerLetter"/>
      <w:lvlText w:val="%8."/>
      <w:lvlJc w:val="left"/>
      <w:pPr>
        <w:ind w:left="5400" w:hanging="360"/>
      </w:pPr>
    </w:lvl>
    <w:lvl w:ilvl="8" w:tplc="91305046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B392B5F"/>
    <w:multiLevelType w:val="multilevel"/>
    <w:tmpl w:val="26529108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4BA82009"/>
    <w:multiLevelType w:val="hybridMultilevel"/>
    <w:tmpl w:val="9B208F6C"/>
    <w:lvl w:ilvl="0" w:tplc="52E0BB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386C09B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D872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C029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D2375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622E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B055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EAE1C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7C88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E06A72"/>
    <w:multiLevelType w:val="hybridMultilevel"/>
    <w:tmpl w:val="C436DAF0"/>
    <w:lvl w:ilvl="0" w:tplc="BAAE56AA">
      <w:start w:val="1"/>
      <w:numFmt w:val="decimal"/>
      <w:lvlText w:val="%1."/>
      <w:lvlJc w:val="left"/>
      <w:pPr>
        <w:ind w:left="360" w:hanging="360"/>
      </w:pPr>
      <w:rPr>
        <w:sz w:val="24"/>
        <w:szCs w:val="28"/>
      </w:rPr>
    </w:lvl>
    <w:lvl w:ilvl="1" w:tplc="529CBF3C">
      <w:start w:val="1"/>
      <w:numFmt w:val="lowerLetter"/>
      <w:lvlText w:val="%2."/>
      <w:lvlJc w:val="left"/>
      <w:pPr>
        <w:ind w:left="1080" w:hanging="360"/>
      </w:pPr>
    </w:lvl>
    <w:lvl w:ilvl="2" w:tplc="D4707D14">
      <w:start w:val="1"/>
      <w:numFmt w:val="lowerRoman"/>
      <w:lvlText w:val="%3."/>
      <w:lvlJc w:val="right"/>
      <w:pPr>
        <w:ind w:left="1800" w:hanging="180"/>
      </w:pPr>
    </w:lvl>
    <w:lvl w:ilvl="3" w:tplc="D3D07E1A">
      <w:start w:val="1"/>
      <w:numFmt w:val="decimal"/>
      <w:lvlText w:val="%4."/>
      <w:lvlJc w:val="left"/>
      <w:pPr>
        <w:ind w:left="2520" w:hanging="360"/>
      </w:pPr>
    </w:lvl>
    <w:lvl w:ilvl="4" w:tplc="164222DA">
      <w:start w:val="1"/>
      <w:numFmt w:val="lowerLetter"/>
      <w:lvlText w:val="%5."/>
      <w:lvlJc w:val="left"/>
      <w:pPr>
        <w:ind w:left="3240" w:hanging="360"/>
      </w:pPr>
    </w:lvl>
    <w:lvl w:ilvl="5" w:tplc="8E26DBFE">
      <w:start w:val="1"/>
      <w:numFmt w:val="lowerRoman"/>
      <w:lvlText w:val="%6."/>
      <w:lvlJc w:val="right"/>
      <w:pPr>
        <w:ind w:left="3960" w:hanging="180"/>
      </w:pPr>
    </w:lvl>
    <w:lvl w:ilvl="6" w:tplc="27265E9A">
      <w:start w:val="1"/>
      <w:numFmt w:val="decimal"/>
      <w:lvlText w:val="%7."/>
      <w:lvlJc w:val="left"/>
      <w:pPr>
        <w:ind w:left="4680" w:hanging="360"/>
      </w:pPr>
    </w:lvl>
    <w:lvl w:ilvl="7" w:tplc="90102374">
      <w:start w:val="1"/>
      <w:numFmt w:val="lowerLetter"/>
      <w:lvlText w:val="%8."/>
      <w:lvlJc w:val="left"/>
      <w:pPr>
        <w:ind w:left="5400" w:hanging="360"/>
      </w:pPr>
    </w:lvl>
    <w:lvl w:ilvl="8" w:tplc="91305046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7077A99"/>
    <w:multiLevelType w:val="hybridMultilevel"/>
    <w:tmpl w:val="64D6F058"/>
    <w:lvl w:ilvl="0" w:tplc="FF587C78">
      <w:start w:val="1"/>
      <w:numFmt w:val="lowerLetter"/>
      <w:lvlText w:val="%1."/>
      <w:lvlJc w:val="left"/>
      <w:pPr>
        <w:ind w:left="360" w:hanging="360"/>
      </w:pPr>
      <w:rPr>
        <w:sz w:val="22"/>
        <w:szCs w:val="22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2474EFF"/>
    <w:multiLevelType w:val="hybridMultilevel"/>
    <w:tmpl w:val="E06AE6A8"/>
    <w:lvl w:ilvl="0" w:tplc="5B2895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E2B4B9C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96E16D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EEB53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F303F3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3745FD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168F0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94244D0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E280FA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EB4950"/>
    <w:multiLevelType w:val="hybridMultilevel"/>
    <w:tmpl w:val="702CCEDC"/>
    <w:lvl w:ilvl="0" w:tplc="11462FFC">
      <w:start w:val="1"/>
      <w:numFmt w:val="upperRoman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8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B1B"/>
    <w:rsid w:val="000B30BB"/>
    <w:rsid w:val="00207CC0"/>
    <w:rsid w:val="002E045B"/>
    <w:rsid w:val="002F2B6E"/>
    <w:rsid w:val="00304B1B"/>
    <w:rsid w:val="003B4821"/>
    <w:rsid w:val="004C4549"/>
    <w:rsid w:val="00664518"/>
    <w:rsid w:val="00731F76"/>
    <w:rsid w:val="00765D01"/>
    <w:rsid w:val="00776A8B"/>
    <w:rsid w:val="007829E5"/>
    <w:rsid w:val="00822A8E"/>
    <w:rsid w:val="0082681A"/>
    <w:rsid w:val="00886C81"/>
    <w:rsid w:val="008A484B"/>
    <w:rsid w:val="008C61E5"/>
    <w:rsid w:val="00921D50"/>
    <w:rsid w:val="009A2116"/>
    <w:rsid w:val="00A71442"/>
    <w:rsid w:val="00AB64BE"/>
    <w:rsid w:val="00AD548A"/>
    <w:rsid w:val="00AF6627"/>
    <w:rsid w:val="00B0544F"/>
    <w:rsid w:val="00B23889"/>
    <w:rsid w:val="00B521EA"/>
    <w:rsid w:val="00B84157"/>
    <w:rsid w:val="00BE27BA"/>
    <w:rsid w:val="00C83044"/>
    <w:rsid w:val="00CA0F91"/>
    <w:rsid w:val="00D253FF"/>
    <w:rsid w:val="00D31A26"/>
    <w:rsid w:val="00DF46B2"/>
    <w:rsid w:val="00E20A0F"/>
    <w:rsid w:val="00E83CD0"/>
    <w:rsid w:val="00F70E9A"/>
    <w:rsid w:val="00F72106"/>
    <w:rsid w:val="00F8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79C62D"/>
  <w15:chartTrackingRefBased/>
  <w15:docId w15:val="{5086EA63-1475-4B0F-B013-57605215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1A26"/>
    <w:pPr>
      <w:spacing w:after="120" w:line="270" w:lineRule="exact"/>
    </w:pPr>
    <w:rPr>
      <w:rFonts w:ascii="Switzer" w:hAnsi="Switzer"/>
      <w:sz w:val="19"/>
      <w:szCs w:val="19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6F85"/>
    <w:pPr>
      <w:keepNext/>
      <w:keepLines/>
      <w:spacing w:before="240" w:after="0"/>
      <w:outlineLvl w:val="0"/>
    </w:pPr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F85"/>
    <w:pPr>
      <w:keepNext/>
      <w:keepLines/>
      <w:spacing w:before="40" w:after="0"/>
      <w:outlineLvl w:val="1"/>
    </w:pPr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A0F"/>
  </w:style>
  <w:style w:type="paragraph" w:styleId="Footer">
    <w:name w:val="footer"/>
    <w:basedOn w:val="Normal"/>
    <w:link w:val="Foot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A0F"/>
  </w:style>
  <w:style w:type="table" w:styleId="TableGrid">
    <w:name w:val="Table Grid"/>
    <w:basedOn w:val="TableNormal"/>
    <w:uiPriority w:val="39"/>
    <w:rsid w:val="00A7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86F85"/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F85"/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86F85"/>
    <w:pPr>
      <w:spacing w:after="0" w:line="240" w:lineRule="auto"/>
      <w:contextualSpacing/>
    </w:pPr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F85"/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F85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86F85"/>
    <w:rPr>
      <w:rFonts w:ascii="Switzer" w:eastAsiaTheme="minorEastAsia" w:hAnsi="Switzer"/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F86F85"/>
    <w:rPr>
      <w:rFonts w:ascii="Switzer Semibold" w:hAnsi="Switzer Semibold"/>
      <w:b/>
      <w:bCs/>
      <w:i w:val="0"/>
    </w:rPr>
  </w:style>
  <w:style w:type="paragraph" w:styleId="Quote">
    <w:name w:val="Quote"/>
    <w:basedOn w:val="Normal"/>
    <w:next w:val="Normal"/>
    <w:link w:val="QuoteChar"/>
    <w:uiPriority w:val="29"/>
    <w:qFormat/>
    <w:rsid w:val="00F86F85"/>
    <w:pPr>
      <w:spacing w:before="200" w:after="160"/>
      <w:ind w:left="864" w:right="864"/>
      <w:jc w:val="center"/>
    </w:pPr>
    <w:rPr>
      <w:rFonts w:ascii="Neco" w:hAnsi="Neco"/>
      <w:iCs/>
      <w:color w:val="000000" w:themeColor="text1"/>
      <w:sz w:val="32"/>
    </w:rPr>
  </w:style>
  <w:style w:type="character" w:customStyle="1" w:styleId="QuoteChar">
    <w:name w:val="Quote Char"/>
    <w:basedOn w:val="DefaultParagraphFont"/>
    <w:link w:val="Quote"/>
    <w:uiPriority w:val="29"/>
    <w:rsid w:val="00F86F85"/>
    <w:rPr>
      <w:rFonts w:ascii="Neco" w:hAnsi="Neco"/>
      <w:iCs/>
      <w:color w:val="000000" w:themeColor="text1"/>
      <w:sz w:val="32"/>
      <w:szCs w:val="19"/>
    </w:rPr>
  </w:style>
  <w:style w:type="paragraph" w:styleId="TOC1">
    <w:name w:val="toc 1"/>
    <w:basedOn w:val="Normal"/>
    <w:next w:val="Normal"/>
    <w:autoRedefine/>
    <w:uiPriority w:val="39"/>
    <w:unhideWhenUsed/>
    <w:rsid w:val="00BE27B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E27BA"/>
    <w:pPr>
      <w:spacing w:after="100"/>
      <w:ind w:left="190"/>
    </w:pPr>
  </w:style>
  <w:style w:type="character" w:styleId="Hyperlink">
    <w:name w:val="Hyperlink"/>
    <w:basedOn w:val="DefaultParagraphFont"/>
    <w:uiPriority w:val="99"/>
    <w:unhideWhenUsed/>
    <w:rsid w:val="00BE27BA"/>
    <w:rPr>
      <w:color w:val="1083E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1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g\Desktop\AZVO-memo-hr-enqa-eqar.dotx" TargetMode="External"/></Relationships>
</file>

<file path=word/theme/theme1.xml><?xml version="1.0" encoding="utf-8"?>
<a:theme xmlns:a="http://schemas.openxmlformats.org/drawingml/2006/main" name="Office Theme">
  <a:themeElements>
    <a:clrScheme name="AZVO">
      <a:dk1>
        <a:srgbClr val="000000"/>
      </a:dk1>
      <a:lt1>
        <a:srgbClr val="FFFFFF"/>
      </a:lt1>
      <a:dk2>
        <a:srgbClr val="B00309"/>
      </a:dk2>
      <a:lt2>
        <a:srgbClr val="FDE9E9"/>
      </a:lt2>
      <a:accent1>
        <a:srgbClr val="1083E7"/>
      </a:accent1>
      <a:accent2>
        <a:srgbClr val="E10612"/>
      </a:accent2>
      <a:accent3>
        <a:srgbClr val="BAC2C6"/>
      </a:accent3>
      <a:accent4>
        <a:srgbClr val="FFC1C3"/>
      </a:accent4>
      <a:accent5>
        <a:srgbClr val="BADCFD"/>
      </a:accent5>
      <a:accent6>
        <a:srgbClr val="E7EAEC"/>
      </a:accent6>
      <a:hlink>
        <a:srgbClr val="1083E7"/>
      </a:hlink>
      <a:folHlink>
        <a:srgbClr val="0546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AZVO-memo-hr-enqa-eqar.dotx</Template>
  <TotalTime>1</TotalTime>
  <Pages>22</Pages>
  <Words>2701</Words>
  <Characters>15396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Matan Čulo</cp:lastModifiedBy>
  <cp:revision>3</cp:revision>
  <dcterms:created xsi:type="dcterms:W3CDTF">2026-01-14T08:50:00Z</dcterms:created>
  <dcterms:modified xsi:type="dcterms:W3CDTF">2026-01-14T09:56:00Z</dcterms:modified>
</cp:coreProperties>
</file>