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4" w:rsidRPr="00164E5D" w:rsidRDefault="00E93214" w:rsidP="00954A9D">
      <w:pPr>
        <w:spacing w:line="276" w:lineRule="auto"/>
        <w:jc w:val="center"/>
        <w:rPr>
          <w:rFonts w:asciiTheme="majorHAnsi" w:eastAsia="Times New Roman" w:hAnsiTheme="majorHAnsi"/>
          <w:b/>
          <w:lang w:val="hr-HR" w:eastAsia="hr-HR"/>
        </w:rPr>
      </w:pPr>
    </w:p>
    <w:p w:rsidR="00581DB9" w:rsidRDefault="00581DB9" w:rsidP="00581DB9">
      <w:pPr>
        <w:jc w:val="center"/>
        <w:rPr>
          <w:rFonts w:asciiTheme="majorHAnsi" w:eastAsia="Times New Roman" w:hAnsiTheme="majorHAnsi"/>
          <w:b/>
          <w:sz w:val="28"/>
          <w:szCs w:val="28"/>
          <w:lang w:val="hr-HR" w:eastAsia="hr-HR"/>
        </w:rPr>
      </w:pPr>
      <w:r w:rsidRPr="009702D0">
        <w:rPr>
          <w:rFonts w:asciiTheme="majorHAnsi" w:eastAsia="Times New Roman" w:hAnsiTheme="majorHAnsi"/>
          <w:b/>
          <w:sz w:val="28"/>
          <w:szCs w:val="28"/>
          <w:lang w:val="hr-HR" w:eastAsia="hr-HR"/>
        </w:rPr>
        <w:t xml:space="preserve">Radionica za visokoškolske nastavnike </w:t>
      </w:r>
      <w:r w:rsidR="009702D0" w:rsidRPr="009702D0">
        <w:rPr>
          <w:rFonts w:asciiTheme="majorHAnsi" w:eastAsia="Times New Roman" w:hAnsiTheme="majorHAnsi"/>
          <w:b/>
          <w:sz w:val="28"/>
          <w:szCs w:val="28"/>
          <w:lang w:val="hr-HR" w:eastAsia="hr-HR"/>
        </w:rPr>
        <w:t xml:space="preserve">                                                                                                               </w:t>
      </w:r>
      <w:r w:rsidRPr="009702D0">
        <w:rPr>
          <w:rFonts w:asciiTheme="majorHAnsi" w:eastAsia="Times New Roman" w:hAnsiTheme="majorHAnsi"/>
          <w:b/>
          <w:sz w:val="28"/>
          <w:szCs w:val="28"/>
          <w:lang w:val="hr-HR" w:eastAsia="hr-HR"/>
        </w:rPr>
        <w:t>iz kompetencijskog pristupa planiranju studijskih programa</w:t>
      </w:r>
    </w:p>
    <w:p w:rsidR="00581DB9" w:rsidRDefault="00581DB9" w:rsidP="00581DB9">
      <w:pPr>
        <w:jc w:val="center"/>
        <w:rPr>
          <w:rFonts w:asciiTheme="majorHAnsi" w:eastAsia="Times New Roman" w:hAnsiTheme="majorHAnsi"/>
          <w:b/>
          <w:i/>
          <w:color w:val="A6A6A6" w:themeColor="background1" w:themeShade="A6"/>
          <w:lang w:val="hr-HR" w:eastAsia="hr-HR"/>
        </w:rPr>
      </w:pPr>
      <w:r w:rsidRPr="00463A99">
        <w:rPr>
          <w:rFonts w:asciiTheme="majorHAnsi" w:eastAsia="Times New Roman" w:hAnsiTheme="majorHAnsi"/>
          <w:b/>
          <w:i/>
          <w:color w:val="A6A6A6" w:themeColor="background1" w:themeShade="A6"/>
          <w:lang w:val="hr-HR" w:eastAsia="hr-HR"/>
        </w:rPr>
        <w:t>Poučavanje i vrednovanje usmjereno ishodima učenja</w:t>
      </w:r>
    </w:p>
    <w:p w:rsidR="009702D0" w:rsidRPr="009702D0" w:rsidRDefault="009702D0" w:rsidP="009702D0">
      <w:pPr>
        <w:jc w:val="center"/>
        <w:rPr>
          <w:rFonts w:asciiTheme="majorHAnsi" w:eastAsia="Times New Roman" w:hAnsiTheme="majorHAnsi"/>
          <w:b/>
          <w:sz w:val="20"/>
          <w:szCs w:val="20"/>
          <w:lang w:val="hr-HR" w:eastAsia="hr-HR"/>
        </w:rPr>
      </w:pPr>
      <w:r w:rsidRPr="009702D0">
        <w:rPr>
          <w:rFonts w:asciiTheme="majorHAnsi" w:eastAsia="Times New Roman" w:hAnsiTheme="majorHAnsi"/>
          <w:b/>
          <w:sz w:val="20"/>
          <w:szCs w:val="20"/>
          <w:lang w:val="hr-HR" w:eastAsia="hr-HR"/>
        </w:rPr>
        <w:t>7. studenoga 2019. godine</w:t>
      </w:r>
    </w:p>
    <w:p w:rsidR="009702D0" w:rsidRDefault="009702D0" w:rsidP="00581DB9">
      <w:pPr>
        <w:jc w:val="center"/>
        <w:rPr>
          <w:rFonts w:asciiTheme="majorHAnsi" w:eastAsia="Times New Roman" w:hAnsiTheme="majorHAnsi"/>
          <w:b/>
          <w:i/>
          <w:color w:val="A6A6A6" w:themeColor="background1" w:themeShade="A6"/>
          <w:lang w:val="hr-HR" w:eastAsia="hr-HR"/>
        </w:rPr>
      </w:pPr>
    </w:p>
    <w:p w:rsidR="00463A99" w:rsidRPr="00463A99" w:rsidRDefault="00463A99" w:rsidP="00581DB9">
      <w:pPr>
        <w:jc w:val="center"/>
        <w:rPr>
          <w:rFonts w:asciiTheme="majorHAnsi" w:eastAsia="Times New Roman" w:hAnsiTheme="majorHAnsi"/>
          <w:i/>
          <w:color w:val="A6A6A6" w:themeColor="background1" w:themeShade="A6"/>
          <w:sz w:val="22"/>
          <w:szCs w:val="22"/>
          <w:lang w:val="hr-HR" w:eastAsia="hr-HR"/>
        </w:rPr>
      </w:pPr>
      <w:r w:rsidRPr="00463A99">
        <w:rPr>
          <w:rFonts w:asciiTheme="majorHAnsi" w:eastAsia="Times New Roman" w:hAnsiTheme="majorHAnsi"/>
          <w:i/>
          <w:color w:val="A6A6A6" w:themeColor="background1" w:themeShade="A6"/>
          <w:sz w:val="22"/>
          <w:szCs w:val="22"/>
          <w:lang w:val="hr-HR" w:eastAsia="hr-HR"/>
        </w:rPr>
        <w:t>Sveučilište u Dubrovniku, Branitelja Dubrovnika 41</w:t>
      </w:r>
    </w:p>
    <w:p w:rsidR="00581DB9" w:rsidRPr="00164E5D" w:rsidRDefault="00581DB9" w:rsidP="00581DB9">
      <w:pPr>
        <w:jc w:val="center"/>
        <w:rPr>
          <w:rFonts w:asciiTheme="majorHAnsi" w:eastAsia="Times New Roman" w:hAnsiTheme="majorHAnsi"/>
          <w:b/>
          <w:lang w:val="hr-HR" w:eastAsia="hr-HR"/>
        </w:rPr>
      </w:pPr>
    </w:p>
    <w:p w:rsidR="00581DB9" w:rsidRPr="00164E5D" w:rsidRDefault="00581DB9" w:rsidP="00581DB9">
      <w:pPr>
        <w:jc w:val="center"/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b/>
          <w:lang w:val="hr-HR" w:eastAsia="hr-HR"/>
        </w:rPr>
        <w:t>Voditeljice:</w:t>
      </w:r>
      <w:r w:rsidRPr="00164E5D">
        <w:rPr>
          <w:rFonts w:asciiTheme="majorHAnsi" w:eastAsia="Times New Roman" w:hAnsiTheme="majorHAnsi"/>
          <w:lang w:val="hr-HR" w:eastAsia="hr-HR"/>
        </w:rPr>
        <w:t xml:space="preserve"> prof.dr.sc. Vesna Vlahović-</w:t>
      </w:r>
      <w:proofErr w:type="spellStart"/>
      <w:r w:rsidRPr="00164E5D">
        <w:rPr>
          <w:rFonts w:asciiTheme="majorHAnsi" w:eastAsia="Times New Roman" w:hAnsiTheme="majorHAnsi"/>
          <w:lang w:val="hr-HR" w:eastAsia="hr-HR"/>
        </w:rPr>
        <w:t>Štetić</w:t>
      </w:r>
      <w:proofErr w:type="spellEnd"/>
      <w:r w:rsidRPr="00164E5D">
        <w:rPr>
          <w:rFonts w:asciiTheme="majorHAnsi" w:eastAsia="Times New Roman" w:hAnsiTheme="majorHAnsi"/>
          <w:lang w:val="hr-HR" w:eastAsia="hr-HR"/>
        </w:rPr>
        <w:t xml:space="preserve"> i prof.dr.sc. Željka Kamenov, </w:t>
      </w:r>
    </w:p>
    <w:p w:rsidR="00581DB9" w:rsidRPr="00164E5D" w:rsidRDefault="00581DB9" w:rsidP="00581DB9">
      <w:pPr>
        <w:ind w:firstLine="708"/>
        <w:jc w:val="center"/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Odsjek za psihologiju Filozofskog fakulteta u Zagrebu</w:t>
      </w:r>
      <w:r w:rsidRPr="00164E5D">
        <w:rPr>
          <w:rFonts w:asciiTheme="majorHAnsi" w:eastAsia="Times New Roman" w:hAnsiTheme="majorHAnsi"/>
          <w:lang w:val="hr-HR" w:eastAsia="hr-HR"/>
        </w:rPr>
        <w:br/>
      </w:r>
    </w:p>
    <w:p w:rsidR="00581DB9" w:rsidRPr="00164E5D" w:rsidRDefault="00581DB9" w:rsidP="00581DB9">
      <w:pPr>
        <w:rPr>
          <w:rFonts w:asciiTheme="majorHAnsi" w:eastAsia="Times New Roman" w:hAnsiTheme="majorHAnsi"/>
          <w:lang w:val="hr-HR" w:eastAsia="hr-HR"/>
        </w:rPr>
      </w:pPr>
    </w:p>
    <w:p w:rsidR="00581DB9" w:rsidRPr="00164E5D" w:rsidRDefault="00581DB9" w:rsidP="00581DB9">
      <w:pPr>
        <w:spacing w:line="360" w:lineRule="auto"/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Broj polaznika: 35</w:t>
      </w:r>
    </w:p>
    <w:p w:rsidR="00581DB9" w:rsidRPr="00164E5D" w:rsidRDefault="00581DB9" w:rsidP="00581DB9">
      <w:pPr>
        <w:spacing w:line="360" w:lineRule="auto"/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Trajanje radionice: 7 sati nastave + stanke</w:t>
      </w:r>
    </w:p>
    <w:p w:rsidR="00581DB9" w:rsidRPr="00BE6935" w:rsidRDefault="00581DB9" w:rsidP="00581DB9">
      <w:pPr>
        <w:spacing w:line="360" w:lineRule="auto"/>
        <w:rPr>
          <w:rFonts w:asciiTheme="majorHAnsi" w:eastAsia="Times New Roman" w:hAnsiTheme="majorHAnsi"/>
          <w:b/>
          <w:lang w:val="hr-HR" w:eastAsia="hr-HR"/>
        </w:rPr>
      </w:pPr>
      <w:r w:rsidRPr="00BE6935">
        <w:rPr>
          <w:rFonts w:asciiTheme="majorHAnsi" w:eastAsia="Times New Roman" w:hAnsiTheme="majorHAnsi"/>
          <w:b/>
          <w:lang w:val="hr-HR" w:eastAsia="hr-HR"/>
        </w:rPr>
        <w:t>Nakon ove radionice polaznici će moći: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definirati kompetencije i ishode učenja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usporediti ishode učenja različitih studijskih razina u svom studijskom programu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planirati rad na eventualnoj reviziji ishoda studijskog programa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napisati/revidirati ishode učenja u svom kolegiju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napraviti tablicu konstruktivnog poravnanja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uskladiti ishode učenja s metodama poučavanja i načinima provjere ostvarenih ishoda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>provjeriti utemeljenost raspodjele ECTS-a</w:t>
      </w:r>
    </w:p>
    <w:p w:rsidR="00581DB9" w:rsidRPr="00164E5D" w:rsidRDefault="00581DB9" w:rsidP="00581DB9">
      <w:pPr>
        <w:numPr>
          <w:ilvl w:val="0"/>
          <w:numId w:val="1"/>
        </w:numPr>
        <w:rPr>
          <w:rFonts w:asciiTheme="majorHAnsi" w:eastAsia="Times New Roman" w:hAnsiTheme="majorHAnsi"/>
          <w:lang w:val="hr-HR" w:eastAsia="hr-HR"/>
        </w:rPr>
      </w:pPr>
      <w:r w:rsidRPr="00164E5D">
        <w:rPr>
          <w:rFonts w:asciiTheme="majorHAnsi" w:eastAsia="Times New Roman" w:hAnsiTheme="majorHAnsi"/>
          <w:lang w:val="hr-HR" w:eastAsia="hr-HR"/>
        </w:rPr>
        <w:t xml:space="preserve">revidirati nastavni plan svog kolegija ako je potrebno </w:t>
      </w:r>
    </w:p>
    <w:p w:rsidR="00581DB9" w:rsidRPr="00164E5D" w:rsidRDefault="00581DB9" w:rsidP="00581DB9">
      <w:pPr>
        <w:jc w:val="center"/>
        <w:rPr>
          <w:rFonts w:asciiTheme="majorHAnsi" w:eastAsia="Times New Roman" w:hAnsiTheme="majorHAnsi"/>
          <w:lang w:val="hr-HR" w:eastAsia="hr-HR"/>
        </w:rPr>
      </w:pPr>
    </w:p>
    <w:p w:rsidR="00581DB9" w:rsidRPr="00164E5D" w:rsidRDefault="00581DB9" w:rsidP="00581DB9">
      <w:pPr>
        <w:rPr>
          <w:rFonts w:asciiTheme="majorHAnsi" w:hAnsiTheme="majorHAnsi"/>
          <w:lang w:val="hr-HR"/>
        </w:rPr>
      </w:pPr>
    </w:p>
    <w:p w:rsidR="00581DB9" w:rsidRPr="00164E5D" w:rsidRDefault="00581DB9" w:rsidP="00581DB9">
      <w:pPr>
        <w:rPr>
          <w:rFonts w:asciiTheme="majorHAnsi" w:hAnsiTheme="majorHAnsi"/>
          <w:u w:val="single"/>
          <w:lang w:val="hr-HR"/>
        </w:rPr>
      </w:pPr>
      <w:r w:rsidRPr="00164E5D">
        <w:rPr>
          <w:rFonts w:asciiTheme="majorHAnsi" w:hAnsiTheme="majorHAnsi"/>
          <w:u w:val="single"/>
          <w:lang w:val="hr-HR"/>
        </w:rPr>
        <w:t>Raspored rada:</w:t>
      </w:r>
    </w:p>
    <w:p w:rsidR="00164E5D" w:rsidRPr="009702D0" w:rsidRDefault="00164E5D" w:rsidP="00581DB9">
      <w:pPr>
        <w:rPr>
          <w:rFonts w:asciiTheme="majorHAnsi" w:hAnsiTheme="majorHAnsi"/>
          <w:u w:val="single"/>
          <w:lang w:val="hr-HR"/>
        </w:rPr>
      </w:pPr>
    </w:p>
    <w:p w:rsidR="00581DB9" w:rsidRPr="009702D0" w:rsidRDefault="00581DB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  8:00 -   8:30 </w:t>
      </w:r>
      <w:r w:rsidRPr="009702D0">
        <w:rPr>
          <w:rFonts w:asciiTheme="majorHAnsi" w:hAnsiTheme="majorHAnsi"/>
          <w:lang w:val="hr-HR"/>
        </w:rPr>
        <w:tab/>
        <w:t>Okupljanje sudionika</w:t>
      </w:r>
    </w:p>
    <w:p w:rsidR="00581DB9" w:rsidRPr="009702D0" w:rsidRDefault="00581DB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  8:30 - 10:15 </w:t>
      </w:r>
      <w:r w:rsidRPr="009702D0">
        <w:rPr>
          <w:rFonts w:asciiTheme="majorHAnsi" w:hAnsiTheme="majorHAnsi"/>
          <w:lang w:val="hr-HR"/>
        </w:rPr>
        <w:tab/>
      </w:r>
      <w:r w:rsidR="005209D9" w:rsidRPr="009702D0">
        <w:rPr>
          <w:rFonts w:asciiTheme="majorHAnsi" w:hAnsiTheme="majorHAnsi"/>
          <w:lang w:val="hr-HR"/>
        </w:rPr>
        <w:t>Kompetencije i ishodi učenja</w:t>
      </w:r>
    </w:p>
    <w:p w:rsidR="00581DB9" w:rsidRPr="009702D0" w:rsidRDefault="00581DB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10:15 - 10:30 </w:t>
      </w:r>
      <w:r w:rsidRPr="009702D0">
        <w:rPr>
          <w:rFonts w:asciiTheme="majorHAnsi" w:hAnsiTheme="majorHAnsi"/>
          <w:lang w:val="hr-HR"/>
        </w:rPr>
        <w:tab/>
      </w:r>
      <w:r w:rsidR="00463A99" w:rsidRPr="009702D0">
        <w:rPr>
          <w:rFonts w:asciiTheme="majorHAnsi" w:hAnsiTheme="majorHAnsi"/>
          <w:lang w:val="hr-HR"/>
        </w:rPr>
        <w:t>P</w:t>
      </w:r>
      <w:r w:rsidRPr="009702D0">
        <w:rPr>
          <w:rFonts w:asciiTheme="majorHAnsi" w:hAnsiTheme="majorHAnsi"/>
          <w:lang w:val="hr-HR"/>
        </w:rPr>
        <w:t>auza za kavu</w:t>
      </w:r>
    </w:p>
    <w:p w:rsidR="00581DB9" w:rsidRPr="009702D0" w:rsidRDefault="00581DB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10:30 - 12:00 </w:t>
      </w:r>
      <w:r w:rsidRPr="009702D0">
        <w:rPr>
          <w:rFonts w:asciiTheme="majorHAnsi" w:hAnsiTheme="majorHAnsi"/>
          <w:lang w:val="hr-HR"/>
        </w:rPr>
        <w:tab/>
        <w:t>Konstruktivno poravnanje</w:t>
      </w:r>
      <w:r w:rsidR="009702D0">
        <w:rPr>
          <w:rFonts w:asciiTheme="majorHAnsi" w:hAnsiTheme="majorHAnsi"/>
          <w:lang w:val="hr-HR"/>
        </w:rPr>
        <w:t>; Nastavne metode i tehnike</w:t>
      </w:r>
    </w:p>
    <w:p w:rsidR="00581DB9" w:rsidRPr="009702D0" w:rsidRDefault="00463A9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12:00 - 12:45 </w:t>
      </w:r>
      <w:r w:rsidRPr="009702D0">
        <w:rPr>
          <w:rFonts w:asciiTheme="majorHAnsi" w:hAnsiTheme="majorHAnsi"/>
          <w:lang w:val="hr-HR"/>
        </w:rPr>
        <w:tab/>
        <w:t>P</w:t>
      </w:r>
      <w:r w:rsidR="00581DB9" w:rsidRPr="009702D0">
        <w:rPr>
          <w:rFonts w:asciiTheme="majorHAnsi" w:hAnsiTheme="majorHAnsi"/>
          <w:lang w:val="hr-HR"/>
        </w:rPr>
        <w:t>auza za ručak</w:t>
      </w:r>
    </w:p>
    <w:p w:rsidR="00581DB9" w:rsidRPr="009702D0" w:rsidRDefault="00581DB9" w:rsidP="00581DB9">
      <w:pPr>
        <w:rPr>
          <w:rFonts w:asciiTheme="majorHAnsi" w:hAnsiTheme="majorHAnsi"/>
          <w:lang w:val="hr-HR"/>
        </w:rPr>
      </w:pPr>
      <w:r w:rsidRPr="009702D0">
        <w:rPr>
          <w:rFonts w:asciiTheme="majorHAnsi" w:hAnsiTheme="majorHAnsi"/>
          <w:lang w:val="hr-HR"/>
        </w:rPr>
        <w:t xml:space="preserve">12:45 - 14:30 </w:t>
      </w:r>
      <w:r w:rsidRPr="009702D0">
        <w:rPr>
          <w:rFonts w:asciiTheme="majorHAnsi" w:hAnsiTheme="majorHAnsi"/>
          <w:lang w:val="hr-HR"/>
        </w:rPr>
        <w:tab/>
        <w:t>Vrednova</w:t>
      </w:r>
      <w:r w:rsidR="009702D0">
        <w:rPr>
          <w:rFonts w:asciiTheme="majorHAnsi" w:hAnsiTheme="majorHAnsi"/>
          <w:lang w:val="hr-HR"/>
        </w:rPr>
        <w:t xml:space="preserve">nje i ocjenjivanje; </w:t>
      </w:r>
      <w:r w:rsidR="00BE6935" w:rsidRPr="009702D0">
        <w:rPr>
          <w:rFonts w:asciiTheme="majorHAnsi" w:hAnsiTheme="majorHAnsi"/>
          <w:lang w:val="hr-HR"/>
        </w:rPr>
        <w:t>ECTS bodovi</w:t>
      </w:r>
    </w:p>
    <w:p w:rsidR="00581DB9" w:rsidRPr="009702D0" w:rsidRDefault="00581DB9" w:rsidP="00581DB9">
      <w:pPr>
        <w:rPr>
          <w:rFonts w:ascii="Times New Roman" w:eastAsia="Times New Roman" w:hAnsi="Times New Roman"/>
          <w:b/>
          <w:lang w:val="hr-HR" w:eastAsia="hr-HR"/>
        </w:rPr>
      </w:pPr>
    </w:p>
    <w:p w:rsidR="00E93214" w:rsidRDefault="00E93214" w:rsidP="006651C8">
      <w:pPr>
        <w:spacing w:line="276" w:lineRule="auto"/>
        <w:rPr>
          <w:rFonts w:asciiTheme="minorHAnsi" w:eastAsia="Times New Roman" w:hAnsiTheme="minorHAnsi"/>
          <w:b/>
          <w:sz w:val="22"/>
          <w:szCs w:val="22"/>
          <w:lang w:val="hr-HR" w:eastAsia="hr-HR"/>
        </w:rPr>
      </w:pPr>
    </w:p>
    <w:p w:rsidR="00E93214" w:rsidRPr="009702D0" w:rsidRDefault="00E93214" w:rsidP="006651C8">
      <w:pPr>
        <w:spacing w:line="276" w:lineRule="auto"/>
        <w:rPr>
          <w:rFonts w:asciiTheme="minorHAnsi" w:eastAsia="Times New Roman" w:hAnsiTheme="minorHAnsi"/>
          <w:b/>
          <w:color w:val="808080" w:themeColor="background1" w:themeShade="80"/>
          <w:sz w:val="18"/>
          <w:szCs w:val="18"/>
          <w:lang w:val="hr-HR" w:eastAsia="hr-HR"/>
        </w:rPr>
      </w:pPr>
    </w:p>
    <w:p w:rsidR="009702D0" w:rsidRPr="009702D0" w:rsidRDefault="009702D0" w:rsidP="009702D0">
      <w:pPr>
        <w:jc w:val="both"/>
        <w:rPr>
          <w:rFonts w:ascii="Calibri" w:hAnsi="Calibri" w:cs="Calibri"/>
          <w:i/>
          <w:color w:val="808080" w:themeColor="background1" w:themeShade="80"/>
          <w:sz w:val="18"/>
          <w:szCs w:val="18"/>
          <w:lang w:val="hr-HR"/>
        </w:rPr>
      </w:pPr>
      <w:r w:rsidRPr="009702D0">
        <w:rPr>
          <w:rFonts w:asciiTheme="majorHAnsi" w:hAnsiTheme="majorHAnsi"/>
          <w:b/>
          <w:i/>
          <w:color w:val="808080" w:themeColor="background1" w:themeShade="80"/>
          <w:sz w:val="18"/>
          <w:szCs w:val="18"/>
          <w:lang w:val="hr-HR"/>
        </w:rPr>
        <w:t>Napomena:</w:t>
      </w:r>
      <w:r w:rsidRPr="009702D0">
        <w:rPr>
          <w:rFonts w:asciiTheme="majorHAnsi" w:hAnsiTheme="majorHAnsi"/>
          <w:i/>
          <w:color w:val="808080" w:themeColor="background1" w:themeShade="80"/>
          <w:sz w:val="18"/>
          <w:szCs w:val="18"/>
          <w:lang w:val="hr-HR"/>
        </w:rPr>
        <w:t xml:space="preserve"> Održavanje ovog seminara sufinancirano je iz Europskog socijalnog fonda (ESF) te je AZVO, kao nositelj projekta, dužan prikupiti podatke o sudionicima putem Informacijskog sustava Ministarstva rada i mirovinskog sustava (MRMS). Stoga ćete, u narednom razdoblju, e-</w:t>
      </w:r>
      <w:proofErr w:type="spellStart"/>
      <w:r w:rsidRPr="009702D0">
        <w:rPr>
          <w:rFonts w:asciiTheme="majorHAnsi" w:hAnsiTheme="majorHAnsi"/>
          <w:i/>
          <w:color w:val="808080" w:themeColor="background1" w:themeShade="80"/>
          <w:sz w:val="18"/>
          <w:szCs w:val="18"/>
          <w:lang w:val="hr-HR"/>
        </w:rPr>
        <w:t>mailom</w:t>
      </w:r>
      <w:proofErr w:type="spellEnd"/>
      <w:r w:rsidRPr="009702D0">
        <w:rPr>
          <w:rFonts w:asciiTheme="majorHAnsi" w:hAnsiTheme="majorHAnsi"/>
          <w:i/>
          <w:color w:val="808080" w:themeColor="background1" w:themeShade="80"/>
          <w:sz w:val="18"/>
          <w:szCs w:val="18"/>
          <w:lang w:val="hr-HR"/>
        </w:rPr>
        <w:t xml:space="preserve"> primiti poveznicu MRMS-a na kojoj je dostupan obrazac. Ispunjavanje ne traje duže od pet minuta, a preduvjet je uspjeha našeg projekta te Vam na</w:t>
      </w:r>
      <w:r w:rsidRPr="009702D0">
        <w:rPr>
          <w:rFonts w:ascii="Times New Roman" w:hAnsi="Times New Roman"/>
          <w:i/>
          <w:color w:val="808080" w:themeColor="background1" w:themeShade="80"/>
          <w:sz w:val="18"/>
          <w:szCs w:val="18"/>
          <w:lang w:val="hr-HR"/>
        </w:rPr>
        <w:t xml:space="preserve"> tome unaprijed zahvaljujemo. Sudionici koji su ranije sudjelovali na aktivnostima AZVO-a financiranim sredstvima ESF-a, već su primili navedenu poveznicu. Sličan ćete obrazac primiti i na kraju projekta</w:t>
      </w:r>
      <w:r w:rsidRPr="009702D0">
        <w:rPr>
          <w:rFonts w:ascii="Calibri" w:hAnsi="Calibri" w:cs="Calibri"/>
          <w:i/>
          <w:color w:val="808080" w:themeColor="background1" w:themeShade="80"/>
          <w:sz w:val="18"/>
          <w:szCs w:val="18"/>
          <w:lang w:val="hr-HR"/>
        </w:rPr>
        <w:t>.</w:t>
      </w:r>
    </w:p>
    <w:p w:rsidR="00E93214" w:rsidRPr="009702D0" w:rsidRDefault="00E93214" w:rsidP="006651C8">
      <w:pPr>
        <w:spacing w:line="276" w:lineRule="auto"/>
        <w:rPr>
          <w:rFonts w:asciiTheme="minorHAnsi" w:eastAsia="Times New Roman" w:hAnsiTheme="minorHAnsi"/>
          <w:b/>
          <w:sz w:val="16"/>
          <w:szCs w:val="16"/>
          <w:lang w:val="hr-HR" w:eastAsia="hr-HR"/>
        </w:rPr>
      </w:pPr>
    </w:p>
    <w:sectPr w:rsidR="00E93214" w:rsidRPr="009702D0" w:rsidSect="00CA4E02">
      <w:headerReference w:type="default" r:id="rId8"/>
      <w:footerReference w:type="default" r:id="rId9"/>
      <w:pgSz w:w="11900" w:h="16840"/>
      <w:pgMar w:top="1257" w:right="1410" w:bottom="1440" w:left="1418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0" w:rsidRDefault="00AC7C70" w:rsidP="00825A97">
      <w:r>
        <w:separator/>
      </w:r>
    </w:p>
  </w:endnote>
  <w:endnote w:type="continuationSeparator" w:id="0">
    <w:p w:rsidR="00AC7C70" w:rsidRDefault="00AC7C7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3B" w:rsidRPr="006F6795" w:rsidRDefault="001114A7" w:rsidP="00B55F59">
    <w:pPr>
      <w:pBdr>
        <w:top w:val="single" w:sz="8" w:space="0" w:color="FF0000"/>
      </w:pBdr>
      <w:outlineLvl w:val="0"/>
      <w:rPr>
        <w:rFonts w:asciiTheme="majorHAnsi" w:hAnsiTheme="majorHAnsi" w:cs="Arial"/>
        <w:color w:val="333333"/>
        <w:sz w:val="16"/>
        <w:szCs w:val="16"/>
        <w:lang w:val="hr-HR"/>
      </w:rPr>
    </w:pPr>
    <w:r>
      <w:rPr>
        <w:rFonts w:asciiTheme="majorHAnsi" w:hAnsiTheme="majorHAnsi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56500720" wp14:editId="572E3482">
              <wp:simplePos x="0" y="0"/>
              <wp:positionH relativeFrom="margin">
                <wp:align>right</wp:align>
              </wp:positionH>
              <wp:positionV relativeFrom="paragraph">
                <wp:posOffset>141605</wp:posOffset>
              </wp:positionV>
              <wp:extent cx="2509987" cy="1103630"/>
              <wp:effectExtent l="0" t="0" r="5080" b="127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987" cy="1103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D7736" w:rsidRPr="00954A9D" w:rsidRDefault="004D7736" w:rsidP="004D7736">
                          <w:pPr>
                            <w:rPr>
                              <w:lang w:val="fr-FR"/>
                            </w:rPr>
                          </w:pPr>
                          <w:r w:rsidRPr="00954A9D">
                            <w:rPr>
                              <w:lang w:val="fr-FR"/>
                            </w:rPr>
                            <w:t xml:space="preserve"> </w:t>
                          </w:r>
                          <w:r w:rsidR="006F6795" w:rsidRPr="00954A9D">
                            <w:rPr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Arial"/>
                              <w:noProof/>
                              <w:color w:val="333333"/>
                              <w:sz w:val="20"/>
                              <w:szCs w:val="20"/>
                              <w:lang w:val="hr-HR" w:eastAsia="hr-HR"/>
                            </w:rPr>
                            <w:drawing>
                              <wp:inline distT="0" distB="0" distL="0" distR="0" wp14:anchorId="402D2495" wp14:editId="1EE135FB">
                                <wp:extent cx="2384164" cy="664234"/>
                                <wp:effectExtent l="0" t="0" r="0" b="254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esf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7622" cy="673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7736" w:rsidRDefault="004D7736" w:rsidP="004D7736">
                          <w:pPr>
                            <w:ind w:right="-64"/>
                            <w:jc w:val="center"/>
                            <w:rPr>
                              <w:rFonts w:asciiTheme="majorHAnsi" w:hAnsiTheme="majorHAnsi"/>
                              <w:color w:val="365F91" w:themeColor="accent1" w:themeShade="BF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65F91" w:themeColor="accent1" w:themeShade="BF"/>
                              <w:sz w:val="14"/>
                              <w:szCs w:val="14"/>
                              <w:lang w:val="hr-HR"/>
                            </w:rPr>
                            <w:t>Projekt je sufinancirala Europska unija iz Europskog socijalnog fonda</w:t>
                          </w:r>
                        </w:p>
                        <w:p w:rsidR="004D7736" w:rsidRDefault="004D7736" w:rsidP="004D7736">
                          <w:pPr>
                            <w:ind w:right="-64"/>
                            <w:jc w:val="center"/>
                            <w:rPr>
                              <w:rFonts w:asciiTheme="majorHAnsi" w:hAnsiTheme="majorHAnsi"/>
                              <w:color w:val="365F91" w:themeColor="accent1" w:themeShade="BF"/>
                              <w:sz w:val="14"/>
                              <w:szCs w:val="14"/>
                              <w:lang w:val="hr-HR"/>
                            </w:rPr>
                          </w:pPr>
                          <w:r w:rsidRPr="007F4E81">
                            <w:rPr>
                              <w:rFonts w:asciiTheme="majorHAnsi" w:hAnsiTheme="majorHAnsi"/>
                              <w:color w:val="365F91" w:themeColor="accent1" w:themeShade="BF"/>
                              <w:sz w:val="14"/>
                              <w:szCs w:val="14"/>
                              <w:lang w:val="hr-HR"/>
                            </w:rPr>
                            <w:t xml:space="preserve">Sadržaj ovoga dokumenta isključiva je odgovornost </w:t>
                          </w:r>
                        </w:p>
                        <w:p w:rsidR="004D7736" w:rsidRDefault="004D7736" w:rsidP="004D7736">
                          <w:pPr>
                            <w:jc w:val="center"/>
                          </w:pPr>
                          <w:r w:rsidRPr="007F4E81">
                            <w:rPr>
                              <w:rFonts w:asciiTheme="majorHAnsi" w:hAnsiTheme="majorHAnsi"/>
                              <w:color w:val="365F91" w:themeColor="accent1" w:themeShade="BF"/>
                              <w:sz w:val="14"/>
                              <w:szCs w:val="14"/>
                              <w:lang w:val="hr-HR"/>
                            </w:rPr>
                            <w:t>Agencije za znanost i visoko obrazovanje.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6.45pt;margin-top:11.15pt;width:197.65pt;height:86.9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" fillcolor="white [3201]" stroked="f" strokeweight=".5pt">
              <v:textbox inset="0,0,0,0">
                <w:txbxContent>
                  <w:p w:rsidR="004D7736" w:rsidRPr="00954A9D" w:rsidRDefault="004D7736" w:rsidP="004D7736">
                    <w:pPr>
                      <w:rPr>
                        <w:lang w:val="fr-FR"/>
                      </w:rPr>
                    </w:pPr>
                    <w:r w:rsidRPr="00954A9D">
                      <w:rPr>
                        <w:lang w:val="fr-FR"/>
                      </w:rPr>
                      <w:t xml:space="preserve"> </w:t>
                    </w:r>
                    <w:r w:rsidR="006F6795" w:rsidRPr="00954A9D">
                      <w:rPr>
                        <w:lang w:val="fr-FR"/>
                      </w:rPr>
                      <w:t xml:space="preserve"> </w:t>
                    </w:r>
                    <w:r>
                      <w:rPr>
                        <w:rFonts w:asciiTheme="majorHAnsi" w:hAnsiTheme="majorHAnsi" w:cs="Arial"/>
                        <w:noProof/>
                        <w:color w:val="333333"/>
                        <w:sz w:val="20"/>
                        <w:szCs w:val="20"/>
                        <w:lang w:val="hr-HR" w:eastAsia="hr-HR"/>
                      </w:rPr>
                      <w:drawing>
                        <wp:inline distT="0" distB="0" distL="0" distR="0" wp14:anchorId="402D2495" wp14:editId="1EE135FB">
                          <wp:extent cx="2384164" cy="664234"/>
                          <wp:effectExtent l="0" t="0" r="0" b="254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esf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7622" cy="673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7736" w:rsidRDefault="004D7736" w:rsidP="004D7736">
                    <w:pPr>
                      <w:ind w:right="-64"/>
                      <w:jc w:val="center"/>
                      <w:rPr>
                        <w:rFonts w:asciiTheme="majorHAnsi" w:hAnsiTheme="majorHAnsi"/>
                        <w:color w:val="365F91" w:themeColor="accent1" w:themeShade="BF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Theme="majorHAnsi" w:hAnsiTheme="majorHAnsi"/>
                        <w:color w:val="365F91" w:themeColor="accent1" w:themeShade="BF"/>
                        <w:sz w:val="14"/>
                        <w:szCs w:val="14"/>
                        <w:lang w:val="hr-HR"/>
                      </w:rPr>
                      <w:t>Projekt je sufinancirala Europska unija iz Europskog socijalnog fonda</w:t>
                    </w:r>
                  </w:p>
                  <w:p w:rsidR="004D7736" w:rsidRDefault="004D7736" w:rsidP="004D7736">
                    <w:pPr>
                      <w:ind w:right="-64"/>
                      <w:jc w:val="center"/>
                      <w:rPr>
                        <w:rFonts w:asciiTheme="majorHAnsi" w:hAnsiTheme="majorHAnsi"/>
                        <w:color w:val="365F91" w:themeColor="accent1" w:themeShade="BF"/>
                        <w:sz w:val="14"/>
                        <w:szCs w:val="14"/>
                        <w:lang w:val="hr-HR"/>
                      </w:rPr>
                    </w:pPr>
                    <w:r w:rsidRPr="007F4E81">
                      <w:rPr>
                        <w:rFonts w:asciiTheme="majorHAnsi" w:hAnsiTheme="majorHAnsi"/>
                        <w:color w:val="365F91" w:themeColor="accent1" w:themeShade="BF"/>
                        <w:sz w:val="14"/>
                        <w:szCs w:val="14"/>
                        <w:lang w:val="hr-HR"/>
                      </w:rPr>
                      <w:t xml:space="preserve">Sadržaj ovoga dokumenta isključiva je odgovornost </w:t>
                    </w:r>
                  </w:p>
                  <w:p w:rsidR="004D7736" w:rsidRDefault="004D7736" w:rsidP="004D7736">
                    <w:pPr>
                      <w:jc w:val="center"/>
                    </w:pPr>
                    <w:r w:rsidRPr="007F4E81">
                      <w:rPr>
                        <w:rFonts w:asciiTheme="majorHAnsi" w:hAnsiTheme="majorHAnsi"/>
                        <w:color w:val="365F91" w:themeColor="accent1" w:themeShade="BF"/>
                        <w:sz w:val="14"/>
                        <w:szCs w:val="14"/>
                        <w:lang w:val="hr-HR"/>
                      </w:rPr>
                      <w:t>Agencije za znanost i visoko obrazovanje.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159CE" w:rsidRPr="003F4CB0" w:rsidRDefault="001114A7" w:rsidP="00B55F59">
    <w:pPr>
      <w:pBdr>
        <w:top w:val="single" w:sz="8" w:space="0" w:color="FF0000"/>
      </w:pBdr>
      <w:outlineLvl w:val="0"/>
      <w:rPr>
        <w:rFonts w:asciiTheme="majorHAnsi" w:hAnsiTheme="majorHAnsi" w:cs="Arial"/>
        <w:color w:val="333333"/>
        <w:sz w:val="20"/>
        <w:szCs w:val="20"/>
        <w:lang w:val="hr-HR"/>
      </w:rPr>
    </w:pPr>
    <w:r w:rsidRPr="004D7736">
      <w:rPr>
        <w:rFonts w:asciiTheme="majorHAnsi" w:hAnsiTheme="majorHAnsi" w:cs="Arial"/>
        <w:noProof/>
        <w:color w:val="333333"/>
        <w:sz w:val="20"/>
        <w:szCs w:val="20"/>
        <w:lang w:val="hr-HR" w:eastAsia="hr-HR"/>
      </w:rPr>
      <w:drawing>
        <wp:anchor distT="0" distB="0" distL="114300" distR="114300" simplePos="0" relativeHeight="251734528" behindDoc="0" locked="0" layoutInCell="1" allowOverlap="1" wp14:anchorId="22A14FEC" wp14:editId="2183CB68">
          <wp:simplePos x="0" y="0"/>
          <wp:positionH relativeFrom="column">
            <wp:posOffset>2261870</wp:posOffset>
          </wp:positionH>
          <wp:positionV relativeFrom="paragraph">
            <wp:posOffset>59690</wp:posOffset>
          </wp:positionV>
          <wp:extent cx="962025" cy="50119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1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736">
      <w:rPr>
        <w:rFonts w:asciiTheme="majorHAnsi" w:hAnsiTheme="majorHAnsi" w:cs="Arial"/>
        <w:noProof/>
        <w:color w:val="333333"/>
        <w:sz w:val="20"/>
        <w:szCs w:val="20"/>
        <w:lang w:val="hr-HR" w:eastAsia="hr-HR"/>
      </w:rPr>
      <w:drawing>
        <wp:anchor distT="0" distB="0" distL="114300" distR="114300" simplePos="0" relativeHeight="251733504" behindDoc="0" locked="0" layoutInCell="1" allowOverlap="1" wp14:anchorId="581F10DF" wp14:editId="3AD72EC7">
          <wp:simplePos x="0" y="0"/>
          <wp:positionH relativeFrom="column">
            <wp:posOffset>1491374</wp:posOffset>
          </wp:positionH>
          <wp:positionV relativeFrom="paragraph">
            <wp:posOffset>98425</wp:posOffset>
          </wp:positionV>
          <wp:extent cx="723900" cy="412066"/>
          <wp:effectExtent l="0" t="0" r="0" b="762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2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9CE" w:rsidRPr="003F4CB0">
      <w:rPr>
        <w:rFonts w:asciiTheme="majorHAnsi" w:hAnsiTheme="majorHAnsi" w:cs="Arial"/>
        <w:color w:val="333333"/>
        <w:sz w:val="20"/>
        <w:szCs w:val="20"/>
        <w:lang w:val="hr-HR"/>
      </w:rPr>
      <w:t>Donje Svetice 38/5</w:t>
    </w:r>
  </w:p>
  <w:p w:rsidR="00C3315F" w:rsidRPr="00E739E2" w:rsidRDefault="00C3315F" w:rsidP="00B55F59">
    <w:pPr>
      <w:pBdr>
        <w:top w:val="single" w:sz="8" w:space="0" w:color="FF0000"/>
      </w:pBdr>
      <w:rPr>
        <w:rFonts w:asciiTheme="majorHAnsi" w:hAnsiTheme="majorHAnsi" w:cs="Arial"/>
        <w:color w:val="333333"/>
        <w:sz w:val="20"/>
        <w:szCs w:val="20"/>
        <w:lang w:val="hr-HR"/>
      </w:rPr>
    </w:pP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>10</w:t>
    </w:r>
    <w:r w:rsidR="001159CE" w:rsidRPr="00E739E2">
      <w:rPr>
        <w:rFonts w:asciiTheme="majorHAnsi" w:hAnsiTheme="majorHAnsi" w:cs="Arial"/>
        <w:color w:val="333333"/>
        <w:sz w:val="20"/>
        <w:szCs w:val="20"/>
        <w:lang w:val="hr-HR"/>
      </w:rPr>
      <w:t>000 Zagreb, Hrvatska</w:t>
    </w:r>
  </w:p>
  <w:p w:rsidR="001159CE" w:rsidRPr="00E739E2" w:rsidRDefault="00B55F59" w:rsidP="00B55F59">
    <w:pPr>
      <w:pBdr>
        <w:top w:val="single" w:sz="8" w:space="0" w:color="FF0000"/>
      </w:pBdr>
      <w:rPr>
        <w:rFonts w:asciiTheme="majorHAnsi" w:hAnsiTheme="majorHAnsi" w:cs="Arial"/>
        <w:color w:val="333333"/>
        <w:sz w:val="20"/>
        <w:szCs w:val="20"/>
        <w:lang w:val="hr-HR"/>
      </w:rPr>
    </w:pP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>T</w:t>
    </w:r>
    <w:r w:rsidR="00AC047F" w:rsidRPr="00E739E2">
      <w:rPr>
        <w:rFonts w:asciiTheme="majorHAnsi" w:hAnsiTheme="majorHAnsi" w:cs="Arial"/>
        <w:color w:val="333333"/>
        <w:sz w:val="20"/>
        <w:szCs w:val="20"/>
        <w:lang w:val="hr-HR"/>
      </w:rPr>
      <w:t xml:space="preserve"> </w:t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 xml:space="preserve"> </w:t>
    </w:r>
    <w:r w:rsidR="001159CE" w:rsidRPr="00E739E2">
      <w:rPr>
        <w:rFonts w:asciiTheme="majorHAnsi" w:hAnsiTheme="majorHAnsi" w:cs="Arial"/>
        <w:color w:val="333333"/>
        <w:sz w:val="20"/>
        <w:szCs w:val="20"/>
        <w:lang w:val="hr-HR"/>
      </w:rPr>
      <w:t>+ 385 1 6274 8</w:t>
    </w:r>
    <w:r w:rsidR="00E739E2" w:rsidRPr="00E739E2">
      <w:rPr>
        <w:rFonts w:asciiTheme="majorHAnsi" w:hAnsiTheme="majorHAnsi" w:cs="Arial"/>
        <w:color w:val="333333"/>
        <w:sz w:val="20"/>
        <w:szCs w:val="20"/>
        <w:lang w:val="hr-HR"/>
      </w:rPr>
      <w:t>11</w:t>
    </w:r>
  </w:p>
  <w:p w:rsidR="004D7736" w:rsidRPr="00E739E2" w:rsidRDefault="004D7736" w:rsidP="00B55F59">
    <w:pPr>
      <w:pBdr>
        <w:top w:val="single" w:sz="8" w:space="0" w:color="FF0000"/>
      </w:pBdr>
      <w:rPr>
        <w:rFonts w:asciiTheme="majorHAnsi" w:hAnsiTheme="majorHAnsi"/>
        <w:color w:val="365F91" w:themeColor="accent1" w:themeShade="BF"/>
        <w:sz w:val="14"/>
        <w:szCs w:val="14"/>
        <w:lang w:val="hr-HR"/>
      </w:rPr>
    </w:pPr>
    <w:r w:rsidRPr="00E739E2">
      <w:rPr>
        <w:rFonts w:asciiTheme="majorHAnsi" w:hAnsiTheme="majorHAnsi" w:cs="Arial"/>
        <w:noProof/>
        <w:color w:val="333333"/>
        <w:sz w:val="20"/>
        <w:szCs w:val="20"/>
        <w:lang w:val="hr-HR" w:eastAsia="hr-HR"/>
      </w:rPr>
      <w:drawing>
        <wp:anchor distT="0" distB="0" distL="114300" distR="114300" simplePos="0" relativeHeight="251732480" behindDoc="0" locked="0" layoutInCell="1" allowOverlap="1" wp14:anchorId="6C2A541E" wp14:editId="2EE9FC35">
          <wp:simplePos x="0" y="0"/>
          <wp:positionH relativeFrom="margin">
            <wp:posOffset>1547495</wp:posOffset>
          </wp:positionH>
          <wp:positionV relativeFrom="paragraph">
            <wp:posOffset>78105</wp:posOffset>
          </wp:positionV>
          <wp:extent cx="1452192" cy="390525"/>
          <wp:effectExtent l="0" t="0" r="0" b="0"/>
          <wp:wrapNone/>
          <wp:docPr id="42" name="Picture 42" descr="C:\Users\ibiscan\AppData\Local\Microsoft\Windows\Temporary Internet Files\Content.Outlook\J53DN7R0\logo rgb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iscan\AppData\Local\Microsoft\Windows\Temporary Internet Files\Content.Outlook\J53DN7R0\logo rgb 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9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F59" w:rsidRPr="00E739E2">
      <w:rPr>
        <w:rFonts w:asciiTheme="majorHAnsi" w:hAnsiTheme="majorHAnsi" w:cs="Arial"/>
        <w:color w:val="333333"/>
        <w:sz w:val="20"/>
        <w:szCs w:val="20"/>
        <w:lang w:val="hr-HR"/>
      </w:rPr>
      <w:t>F</w:t>
    </w:r>
    <w:r w:rsidR="00AC047F" w:rsidRPr="00E739E2">
      <w:rPr>
        <w:rFonts w:asciiTheme="majorHAnsi" w:hAnsiTheme="majorHAnsi" w:cs="Arial"/>
        <w:color w:val="333333"/>
        <w:sz w:val="20"/>
        <w:szCs w:val="20"/>
        <w:lang w:val="hr-HR"/>
      </w:rPr>
      <w:t xml:space="preserve"> </w:t>
    </w:r>
    <w:r w:rsidR="00B55F59" w:rsidRPr="00E739E2">
      <w:rPr>
        <w:rFonts w:asciiTheme="majorHAnsi" w:hAnsiTheme="majorHAnsi" w:cs="Arial"/>
        <w:color w:val="333333"/>
        <w:sz w:val="20"/>
        <w:szCs w:val="20"/>
        <w:lang w:val="hr-HR"/>
      </w:rPr>
      <w:t xml:space="preserve"> </w:t>
    </w:r>
    <w:r w:rsidR="001159CE" w:rsidRPr="00E739E2">
      <w:rPr>
        <w:rFonts w:asciiTheme="majorHAnsi" w:hAnsiTheme="majorHAnsi" w:cs="Arial"/>
        <w:color w:val="333333"/>
        <w:sz w:val="20"/>
        <w:szCs w:val="20"/>
        <w:lang w:val="hr-HR"/>
      </w:rPr>
      <w:t>+ 385 1 6274 801</w:t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ab/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ab/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ab/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ab/>
    </w:r>
    <w:r w:rsidRPr="00E739E2">
      <w:rPr>
        <w:rFonts w:asciiTheme="majorHAnsi" w:hAnsiTheme="majorHAnsi" w:cs="Arial"/>
        <w:color w:val="333333"/>
        <w:sz w:val="20"/>
        <w:szCs w:val="20"/>
        <w:lang w:val="hr-HR"/>
      </w:rPr>
      <w:tab/>
    </w:r>
  </w:p>
  <w:p w:rsidR="001159CE" w:rsidRPr="00E739E2" w:rsidRDefault="00B55F59" w:rsidP="00B55F59">
    <w:pPr>
      <w:pBdr>
        <w:top w:val="single" w:sz="8" w:space="0" w:color="FF0000"/>
      </w:pBdr>
      <w:rPr>
        <w:rFonts w:asciiTheme="majorHAnsi" w:hAnsiTheme="majorHAnsi" w:cs="Arial"/>
        <w:color w:val="0000FF"/>
        <w:sz w:val="18"/>
        <w:szCs w:val="18"/>
        <w:lang w:val="de-DE"/>
      </w:rPr>
    </w:pPr>
    <w:r w:rsidRPr="00E739E2">
      <w:rPr>
        <w:rFonts w:asciiTheme="majorHAnsi" w:hAnsiTheme="majorHAnsi" w:cs="Arial"/>
        <w:color w:val="333333"/>
        <w:sz w:val="18"/>
        <w:szCs w:val="18"/>
        <w:lang w:val="de-DE"/>
      </w:rPr>
      <w:t>E</w:t>
    </w:r>
    <w:r w:rsidR="00AC047F" w:rsidRPr="00E739E2">
      <w:rPr>
        <w:rFonts w:asciiTheme="majorHAnsi" w:hAnsiTheme="majorHAnsi" w:cs="Arial"/>
        <w:color w:val="333333"/>
        <w:sz w:val="18"/>
        <w:szCs w:val="18"/>
        <w:lang w:val="de-DE"/>
      </w:rPr>
      <w:t xml:space="preserve"> </w:t>
    </w:r>
    <w:r w:rsidR="001159CE" w:rsidRPr="00E739E2">
      <w:rPr>
        <w:rFonts w:asciiTheme="majorHAnsi" w:hAnsiTheme="majorHAnsi" w:cs="Arial"/>
        <w:color w:val="333333"/>
        <w:sz w:val="18"/>
        <w:szCs w:val="18"/>
        <w:lang w:val="de-DE"/>
      </w:rPr>
      <w:t xml:space="preserve"> </w:t>
    </w:r>
    <w:r w:rsidR="00E739E2" w:rsidRPr="00E739E2">
      <w:rPr>
        <w:rFonts w:asciiTheme="majorHAnsi" w:hAnsiTheme="majorHAnsi" w:cs="Arial"/>
        <w:color w:val="0000FF"/>
        <w:sz w:val="18"/>
        <w:szCs w:val="18"/>
        <w:u w:val="single"/>
        <w:lang w:val="de-DE"/>
      </w:rPr>
      <w:t>akreditacija-visoko</w:t>
    </w:r>
    <w:hyperlink r:id="rId5" w:history="1">
      <w:r w:rsidR="001159CE" w:rsidRPr="00E739E2">
        <w:rPr>
          <w:rStyle w:val="Hyperlink"/>
          <w:rFonts w:asciiTheme="majorHAnsi" w:hAnsiTheme="majorHAnsi" w:cs="Arial"/>
          <w:sz w:val="18"/>
          <w:szCs w:val="18"/>
          <w:lang w:val="de-DE"/>
        </w:rPr>
        <w:t>@azvo.hr</w:t>
      </w:r>
    </w:hyperlink>
  </w:p>
  <w:p w:rsidR="004D7736" w:rsidRPr="00E739E2" w:rsidRDefault="001159CE" w:rsidP="00071468">
    <w:pPr>
      <w:pBdr>
        <w:top w:val="single" w:sz="8" w:space="0" w:color="FF0000"/>
      </w:pBdr>
      <w:rPr>
        <w:color w:val="0000FF"/>
        <w:sz w:val="20"/>
        <w:szCs w:val="20"/>
        <w:lang w:val="pt-PT"/>
      </w:rPr>
    </w:pPr>
    <w:r w:rsidRPr="00E739E2">
      <w:rPr>
        <w:rFonts w:asciiTheme="majorHAnsi" w:hAnsiTheme="majorHAnsi"/>
        <w:sz w:val="20"/>
        <w:szCs w:val="20"/>
        <w:lang w:val="de-DE"/>
      </w:rPr>
      <w:t>W</w:t>
    </w:r>
    <w:r w:rsidR="00AC047F" w:rsidRPr="00E739E2">
      <w:rPr>
        <w:rFonts w:asciiTheme="majorHAnsi" w:hAnsiTheme="majorHAnsi"/>
        <w:color w:val="0000FF"/>
        <w:sz w:val="20"/>
        <w:szCs w:val="20"/>
        <w:lang w:val="de-DE"/>
      </w:rPr>
      <w:t xml:space="preserve"> </w:t>
    </w:r>
    <w:r w:rsidR="00AC7C70">
      <w:fldChar w:fldCharType="begin"/>
    </w:r>
    <w:r w:rsidR="00AC7C70" w:rsidRPr="00EB5654">
      <w:rPr>
        <w:lang w:val="de-DE"/>
      </w:rPr>
      <w:instrText xml:space="preserve"> HYPERLINK "http://www.azvo.hr" </w:instrText>
    </w:r>
    <w:r w:rsidR="00AC7C70">
      <w:fldChar w:fldCharType="separate"/>
    </w:r>
    <w:r w:rsidRPr="00E739E2">
      <w:rPr>
        <w:rStyle w:val="Hyperlink"/>
        <w:rFonts w:asciiTheme="majorHAnsi" w:hAnsiTheme="majorHAnsi"/>
        <w:sz w:val="20"/>
        <w:szCs w:val="20"/>
        <w:lang w:val="pt-PT"/>
      </w:rPr>
      <w:t>www.azvo.hr</w:t>
    </w:r>
    <w:r w:rsidR="00AC7C70">
      <w:rPr>
        <w:rStyle w:val="Hyperlink"/>
        <w:rFonts w:asciiTheme="majorHAnsi" w:hAnsiTheme="majorHAnsi"/>
        <w:sz w:val="20"/>
        <w:szCs w:val="20"/>
        <w:lang w:val="pt-PT"/>
      </w:rPr>
      <w:fldChar w:fldCharType="end"/>
    </w:r>
    <w:r w:rsidRPr="00E739E2">
      <w:rPr>
        <w:color w:val="0000FF"/>
        <w:sz w:val="20"/>
        <w:szCs w:val="20"/>
        <w:lang w:val="pt-PT"/>
      </w:rPr>
      <w:t xml:space="preserve"> </w:t>
    </w:r>
    <w:r w:rsidR="00071468" w:rsidRPr="00E739E2">
      <w:rPr>
        <w:color w:val="0000FF"/>
        <w:sz w:val="20"/>
        <w:szCs w:val="20"/>
        <w:lang w:val="pt-PT"/>
      </w:rPr>
      <w:tab/>
    </w:r>
    <w:r w:rsidR="001114A7" w:rsidRPr="00E739E2">
      <w:rPr>
        <w:color w:val="0000FF"/>
        <w:sz w:val="20"/>
        <w:szCs w:val="20"/>
        <w:lang w:val="pt-PT"/>
      </w:rPr>
      <w:t xml:space="preserve"> </w:t>
    </w:r>
  </w:p>
  <w:p w:rsidR="00071468" w:rsidRDefault="00071468" w:rsidP="00071468">
    <w:pPr>
      <w:pBdr>
        <w:top w:val="single" w:sz="8" w:space="0" w:color="FF0000"/>
      </w:pBdr>
      <w:rPr>
        <w:rFonts w:asciiTheme="majorHAnsi" w:hAnsiTheme="majorHAnsi"/>
        <w:color w:val="365F91" w:themeColor="accent1" w:themeShade="BF"/>
        <w:sz w:val="14"/>
        <w:szCs w:val="14"/>
        <w:lang w:val="hr-HR"/>
      </w:rPr>
    </w:pPr>
    <w:r>
      <w:rPr>
        <w:sz w:val="20"/>
        <w:szCs w:val="20"/>
        <w:lang w:val="pt-PT"/>
      </w:rPr>
      <w:tab/>
    </w:r>
    <w:r>
      <w:rPr>
        <w:sz w:val="20"/>
        <w:szCs w:val="20"/>
        <w:lang w:val="pt-PT"/>
      </w:rPr>
      <w:tab/>
    </w:r>
    <w:r>
      <w:rPr>
        <w:sz w:val="20"/>
        <w:szCs w:val="20"/>
        <w:lang w:val="pt-PT"/>
      </w:rPr>
      <w:tab/>
    </w:r>
    <w:r>
      <w:rPr>
        <w:rFonts w:asciiTheme="majorHAnsi" w:hAnsiTheme="majorHAnsi"/>
        <w:color w:val="365F91" w:themeColor="accent1" w:themeShade="BF"/>
        <w:sz w:val="14"/>
        <w:szCs w:val="14"/>
        <w:lang w:val="hr-H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0" w:rsidRDefault="00AC7C70" w:rsidP="00825A97">
      <w:r>
        <w:separator/>
      </w:r>
    </w:p>
  </w:footnote>
  <w:footnote w:type="continuationSeparator" w:id="0">
    <w:p w:rsidR="00AC7C70" w:rsidRDefault="00AC7C70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11" w:rsidRDefault="00AC7C70" w:rsidP="00F40A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-22.25pt;width:263.05pt;height:61.85pt;z-index:251740672;mso-position-horizontal-relative:text;mso-position-vertical-relative:text;mso-width-relative:page;mso-height-relative:page">
          <v:imagedata r:id="rId1" o:title="AZVO-HR"/>
        </v:shape>
      </w:pict>
    </w:r>
    <w:r>
      <w:rPr>
        <w:noProof/>
      </w:rPr>
      <w:pict>
        <v:shape id="_x0000_s2051" type="#_x0000_t75" style="position:absolute;margin-left:258pt;margin-top:-14pt;width:195pt;height:48.6pt;z-index:251742720;mso-position-horizontal-relative:text;mso-position-vertical-relative:text;mso-width-relative:page;mso-height-relative:page">
          <v:imagedata r:id="rId2" o:title="color-puni-naziv"/>
        </v:shape>
      </w:pict>
    </w:r>
  </w:p>
  <w:p w:rsidR="00D93D11" w:rsidRDefault="00D93D11" w:rsidP="00F40AF2">
    <w:pPr>
      <w:pStyle w:val="Header"/>
    </w:pPr>
  </w:p>
  <w:p w:rsidR="00CA4E02" w:rsidRDefault="00CA4E02" w:rsidP="00F40AF2">
    <w:pPr>
      <w:pStyle w:val="Header"/>
    </w:pPr>
  </w:p>
  <w:p w:rsidR="006F6795" w:rsidRPr="00F40AF2" w:rsidRDefault="006F6795" w:rsidP="00F4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B68"/>
    <w:multiLevelType w:val="hybridMultilevel"/>
    <w:tmpl w:val="905226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E65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B3E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275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CE55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0D07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C0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677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890E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71468"/>
    <w:rsid w:val="000A3644"/>
    <w:rsid w:val="000D1032"/>
    <w:rsid w:val="000D1178"/>
    <w:rsid w:val="0010672F"/>
    <w:rsid w:val="001114A7"/>
    <w:rsid w:val="001159CE"/>
    <w:rsid w:val="00164E5D"/>
    <w:rsid w:val="001C41E3"/>
    <w:rsid w:val="001C5E26"/>
    <w:rsid w:val="00205F0B"/>
    <w:rsid w:val="002618DC"/>
    <w:rsid w:val="00280DA5"/>
    <w:rsid w:val="002D7EDC"/>
    <w:rsid w:val="003204FB"/>
    <w:rsid w:val="003F4CB0"/>
    <w:rsid w:val="004014C3"/>
    <w:rsid w:val="00463A99"/>
    <w:rsid w:val="00480B3B"/>
    <w:rsid w:val="004D7736"/>
    <w:rsid w:val="004F284F"/>
    <w:rsid w:val="005209D9"/>
    <w:rsid w:val="00581DB9"/>
    <w:rsid w:val="00591BAB"/>
    <w:rsid w:val="005F7BDB"/>
    <w:rsid w:val="006651C8"/>
    <w:rsid w:val="00680451"/>
    <w:rsid w:val="006F6795"/>
    <w:rsid w:val="007C20F5"/>
    <w:rsid w:val="007E1720"/>
    <w:rsid w:val="007F4E81"/>
    <w:rsid w:val="00825A97"/>
    <w:rsid w:val="008537DA"/>
    <w:rsid w:val="00866516"/>
    <w:rsid w:val="008703B3"/>
    <w:rsid w:val="00886B24"/>
    <w:rsid w:val="008F21EA"/>
    <w:rsid w:val="00923A0D"/>
    <w:rsid w:val="00954A9D"/>
    <w:rsid w:val="009702D0"/>
    <w:rsid w:val="009908E4"/>
    <w:rsid w:val="009C3A50"/>
    <w:rsid w:val="009F09CB"/>
    <w:rsid w:val="00A40EF3"/>
    <w:rsid w:val="00AC047F"/>
    <w:rsid w:val="00AC7C70"/>
    <w:rsid w:val="00AF7A44"/>
    <w:rsid w:val="00B11623"/>
    <w:rsid w:val="00B425F1"/>
    <w:rsid w:val="00B55F59"/>
    <w:rsid w:val="00BD34DC"/>
    <w:rsid w:val="00BE6935"/>
    <w:rsid w:val="00BF4D57"/>
    <w:rsid w:val="00C3315F"/>
    <w:rsid w:val="00C80F1F"/>
    <w:rsid w:val="00C94233"/>
    <w:rsid w:val="00CA4E02"/>
    <w:rsid w:val="00CE5751"/>
    <w:rsid w:val="00D847A0"/>
    <w:rsid w:val="00D93D11"/>
    <w:rsid w:val="00D96F1D"/>
    <w:rsid w:val="00DD4FF2"/>
    <w:rsid w:val="00E14D7B"/>
    <w:rsid w:val="00E4318B"/>
    <w:rsid w:val="00E739E2"/>
    <w:rsid w:val="00E93214"/>
    <w:rsid w:val="00E93E3A"/>
    <w:rsid w:val="00EB0C1F"/>
    <w:rsid w:val="00EB5654"/>
    <w:rsid w:val="00EE4FAA"/>
    <w:rsid w:val="00EF4A47"/>
    <w:rsid w:val="00F30B61"/>
    <w:rsid w:val="00F33468"/>
    <w:rsid w:val="00F40AF2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159CE"/>
    <w:rPr>
      <w:color w:val="0000FF"/>
      <w:u w:val="single"/>
    </w:rPr>
  </w:style>
  <w:style w:type="table" w:styleId="TableGrid">
    <w:name w:val="Table Grid"/>
    <w:basedOn w:val="TableNormal"/>
    <w:uiPriority w:val="59"/>
    <w:rsid w:val="004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159CE"/>
    <w:rPr>
      <w:color w:val="0000FF"/>
      <w:u w:val="single"/>
    </w:rPr>
  </w:style>
  <w:style w:type="table" w:styleId="TableGrid">
    <w:name w:val="Table Grid"/>
    <w:basedOn w:val="TableNormal"/>
    <w:uiPriority w:val="59"/>
    <w:rsid w:val="004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hyperlink" Target="mailto:javnost@azvo.hr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Plužarić</dc:creator>
  <cp:lastModifiedBy>Vlatka Derenčinović</cp:lastModifiedBy>
  <cp:revision>12</cp:revision>
  <cp:lastPrinted>2019-05-27T10:28:00Z</cp:lastPrinted>
  <dcterms:created xsi:type="dcterms:W3CDTF">2019-11-04T08:56:00Z</dcterms:created>
  <dcterms:modified xsi:type="dcterms:W3CDTF">2019-11-04T09:03:00Z</dcterms:modified>
</cp:coreProperties>
</file>